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A52304" w:rsidRDefault="00A52304">
      <w:pPr>
        <w:ind w:firstLine="690"/>
        <w:jc w:val="both"/>
        <w:rPr>
          <w:szCs w:val="20"/>
        </w:rPr>
      </w:pPr>
    </w:p>
    <w:p w:rsidR="00A52304" w:rsidRDefault="00A52304">
      <w:pPr>
        <w:ind w:firstLine="690"/>
        <w:jc w:val="both"/>
        <w:rPr>
          <w:szCs w:val="20"/>
        </w:rPr>
      </w:pPr>
    </w:p>
    <w:p w:rsidR="00A52304" w:rsidRDefault="00A52304">
      <w:pPr>
        <w:ind w:firstLine="690"/>
        <w:jc w:val="both"/>
        <w:rPr>
          <w:szCs w:val="20"/>
        </w:rPr>
      </w:pPr>
    </w:p>
    <w:p w:rsidR="00A52304" w:rsidRDefault="00A52304">
      <w:pPr>
        <w:ind w:firstLine="690"/>
        <w:jc w:val="both"/>
        <w:rPr>
          <w:szCs w:val="20"/>
        </w:rPr>
      </w:pPr>
    </w:p>
    <w:p w:rsidR="00A52304" w:rsidRDefault="00A52304">
      <w:pPr>
        <w:ind w:firstLine="690"/>
        <w:jc w:val="both"/>
        <w:rPr>
          <w:szCs w:val="20"/>
        </w:rPr>
      </w:pPr>
    </w:p>
    <w:p w:rsidR="00A52304" w:rsidRDefault="00A52304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 w:rsidP="003546C3">
      <w:pPr>
        <w:jc w:val="center"/>
        <w:rPr>
          <w:rFonts w:cs="Tahoma"/>
          <w:b/>
          <w:bCs/>
          <w:sz w:val="44"/>
          <w:szCs w:val="44"/>
        </w:rPr>
      </w:pPr>
      <w:r>
        <w:rPr>
          <w:rFonts w:cs="Tahoma"/>
          <w:b/>
          <w:bCs/>
          <w:sz w:val="44"/>
          <w:szCs w:val="44"/>
        </w:rPr>
        <w:t xml:space="preserve"> </w:t>
      </w:r>
      <w:r w:rsidR="003546C3">
        <w:rPr>
          <w:rFonts w:cs="Tahoma"/>
          <w:b/>
          <w:bCs/>
          <w:sz w:val="44"/>
          <w:szCs w:val="44"/>
        </w:rPr>
        <w:t xml:space="preserve">Dodatok č. </w:t>
      </w:r>
      <w:r w:rsidR="000D7A8F">
        <w:rPr>
          <w:rFonts w:cs="Tahoma"/>
          <w:b/>
          <w:bCs/>
          <w:sz w:val="44"/>
          <w:szCs w:val="44"/>
        </w:rPr>
        <w:t>1</w:t>
      </w:r>
      <w:r w:rsidR="003546C3">
        <w:rPr>
          <w:rFonts w:cs="Tahoma"/>
          <w:b/>
          <w:bCs/>
          <w:sz w:val="44"/>
          <w:szCs w:val="44"/>
        </w:rPr>
        <w:t>/2017 k </w:t>
      </w:r>
      <w:r w:rsidR="00A5101C">
        <w:rPr>
          <w:rFonts w:cs="Tahoma"/>
          <w:b/>
          <w:bCs/>
          <w:sz w:val="44"/>
          <w:szCs w:val="44"/>
        </w:rPr>
        <w:t>VZN</w:t>
      </w:r>
      <w:r w:rsidR="003546C3">
        <w:rPr>
          <w:rFonts w:cs="Tahoma"/>
          <w:b/>
          <w:bCs/>
          <w:sz w:val="44"/>
          <w:szCs w:val="44"/>
        </w:rPr>
        <w:t xml:space="preserve"> č. 1/2004 Obce Hrachovo o určení obvodu Základnej školy s Materskou školou Sama Vozára Hrachovo</w:t>
      </w: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A52304" w:rsidRDefault="00A52304">
      <w:pPr>
        <w:jc w:val="center"/>
        <w:rPr>
          <w:rFonts w:cs="Tahoma"/>
          <w:b/>
          <w:bCs/>
          <w:sz w:val="44"/>
          <w:szCs w:val="44"/>
        </w:rPr>
      </w:pPr>
    </w:p>
    <w:p w:rsidR="00A52304" w:rsidRDefault="00A52304">
      <w:pPr>
        <w:jc w:val="center"/>
        <w:rPr>
          <w:rFonts w:cs="Tahoma"/>
          <w:b/>
          <w:bCs/>
          <w:sz w:val="44"/>
          <w:szCs w:val="44"/>
        </w:rPr>
      </w:pPr>
    </w:p>
    <w:p w:rsidR="00A52304" w:rsidRDefault="00A52304">
      <w:pPr>
        <w:jc w:val="center"/>
        <w:rPr>
          <w:rFonts w:cs="Tahoma"/>
          <w:b/>
          <w:bCs/>
          <w:sz w:val="44"/>
          <w:szCs w:val="44"/>
        </w:rPr>
      </w:pPr>
    </w:p>
    <w:p w:rsidR="00A52304" w:rsidRDefault="00A52304">
      <w:pPr>
        <w:jc w:val="center"/>
        <w:rPr>
          <w:rFonts w:cs="Tahoma"/>
          <w:b/>
          <w:bCs/>
          <w:sz w:val="44"/>
          <w:szCs w:val="44"/>
        </w:rPr>
      </w:pPr>
    </w:p>
    <w:p w:rsidR="00A52304" w:rsidRDefault="00A52304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C23" w:rsidRDefault="00931D6D">
      <w:pPr>
        <w:jc w:val="center"/>
        <w:rPr>
          <w:rFonts w:cs="Tahoma"/>
          <w:b/>
          <w:bCs/>
          <w:i/>
          <w:iCs/>
          <w:sz w:val="44"/>
          <w:szCs w:val="44"/>
        </w:rPr>
      </w:pPr>
      <w:r>
        <w:rPr>
          <w:rFonts w:cs="Tahoma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                  </w:t>
      </w:r>
      <w:r w:rsidR="00A52304">
        <w:rPr>
          <w:rFonts w:cs="Tahoma"/>
          <w:b/>
          <w:bCs/>
          <w:i/>
          <w:iCs/>
          <w:sz w:val="44"/>
          <w:szCs w:val="44"/>
        </w:rPr>
        <w:t xml:space="preserve">                               </w:t>
      </w:r>
    </w:p>
    <w:p w:rsidR="00A52304" w:rsidRDefault="00A52304" w:rsidP="00A52304">
      <w:pPr>
        <w:tabs>
          <w:tab w:val="left" w:pos="7890"/>
        </w:tabs>
        <w:spacing w:line="360" w:lineRule="auto"/>
        <w:ind w:firstLine="690"/>
        <w:jc w:val="both"/>
        <w:rPr>
          <w:szCs w:val="20"/>
        </w:rPr>
      </w:pPr>
      <w:r>
        <w:rPr>
          <w:szCs w:val="20"/>
        </w:rPr>
        <w:t>Návrh VZN vyvesený na úradnej tabuli obce</w:t>
      </w:r>
      <w:r>
        <w:rPr>
          <w:szCs w:val="20"/>
        </w:rPr>
        <w:tab/>
        <w:t>11. 08. 2017</w:t>
      </w:r>
    </w:p>
    <w:p w:rsidR="00A52304" w:rsidRDefault="00A52304" w:rsidP="00A52304">
      <w:pPr>
        <w:tabs>
          <w:tab w:val="left" w:pos="7890"/>
        </w:tabs>
        <w:spacing w:line="360" w:lineRule="auto"/>
        <w:ind w:firstLine="690"/>
        <w:jc w:val="both"/>
        <w:rPr>
          <w:szCs w:val="20"/>
        </w:rPr>
      </w:pPr>
      <w:r>
        <w:rPr>
          <w:szCs w:val="20"/>
        </w:rPr>
        <w:t xml:space="preserve">Schválené </w:t>
      </w:r>
      <w:r>
        <w:rPr>
          <w:szCs w:val="20"/>
        </w:rPr>
        <w:t xml:space="preserve">VZN </w:t>
      </w:r>
      <w:r>
        <w:rPr>
          <w:szCs w:val="20"/>
        </w:rPr>
        <w:t>vyvesené na úradnej tabuli obce</w:t>
      </w:r>
      <w:r>
        <w:rPr>
          <w:szCs w:val="20"/>
        </w:rPr>
        <w:tab/>
        <w:t>26. 08. 2017</w:t>
      </w:r>
    </w:p>
    <w:p w:rsidR="00A52304" w:rsidRDefault="00A52304" w:rsidP="00A52304">
      <w:pPr>
        <w:tabs>
          <w:tab w:val="left" w:pos="7890"/>
        </w:tabs>
        <w:spacing w:line="360" w:lineRule="auto"/>
        <w:ind w:firstLine="690"/>
        <w:jc w:val="both"/>
        <w:rPr>
          <w:szCs w:val="20"/>
        </w:rPr>
      </w:pPr>
      <w:r>
        <w:rPr>
          <w:szCs w:val="20"/>
        </w:rPr>
        <w:t>Schválené VZN zverejnené</w:t>
      </w:r>
      <w:r>
        <w:rPr>
          <w:szCs w:val="20"/>
        </w:rPr>
        <w:t xml:space="preserve"> na internetovej stránke obce</w:t>
      </w:r>
      <w:r>
        <w:rPr>
          <w:szCs w:val="20"/>
        </w:rPr>
        <w:tab/>
      </w:r>
      <w:r>
        <w:rPr>
          <w:szCs w:val="20"/>
        </w:rPr>
        <w:t xml:space="preserve">26. </w:t>
      </w:r>
      <w:r>
        <w:rPr>
          <w:szCs w:val="20"/>
        </w:rPr>
        <w:t>08.</w:t>
      </w:r>
      <w:r>
        <w:rPr>
          <w:szCs w:val="20"/>
        </w:rPr>
        <w:t xml:space="preserve"> </w:t>
      </w:r>
      <w:r>
        <w:rPr>
          <w:szCs w:val="20"/>
        </w:rPr>
        <w:t>2017</w:t>
      </w:r>
    </w:p>
    <w:p w:rsidR="00681C23" w:rsidRPr="00A52304" w:rsidRDefault="00A52304" w:rsidP="00A52304">
      <w:pPr>
        <w:tabs>
          <w:tab w:val="left" w:pos="7890"/>
        </w:tabs>
        <w:spacing w:line="360" w:lineRule="auto"/>
        <w:ind w:firstLine="690"/>
        <w:jc w:val="both"/>
        <w:rPr>
          <w:szCs w:val="20"/>
        </w:rPr>
      </w:pPr>
      <w:r>
        <w:rPr>
          <w:szCs w:val="20"/>
        </w:rPr>
        <w:t>Dátum nadobudnutia účinnosti schváleného VZN</w:t>
      </w:r>
      <w:r>
        <w:rPr>
          <w:szCs w:val="20"/>
        </w:rPr>
        <w:tab/>
        <w:t>09</w:t>
      </w:r>
      <w:r>
        <w:rPr>
          <w:szCs w:val="20"/>
        </w:rPr>
        <w:t>.</w:t>
      </w:r>
      <w:r>
        <w:rPr>
          <w:szCs w:val="20"/>
        </w:rPr>
        <w:t xml:space="preserve"> 09</w:t>
      </w:r>
      <w:r>
        <w:rPr>
          <w:szCs w:val="20"/>
        </w:rPr>
        <w:t>. 2017</w:t>
      </w:r>
    </w:p>
    <w:p w:rsidR="005F4076" w:rsidRDefault="005F4076" w:rsidP="00A52304">
      <w:pPr>
        <w:spacing w:line="276" w:lineRule="auto"/>
        <w:ind w:firstLine="690"/>
        <w:jc w:val="both"/>
        <w:rPr>
          <w:szCs w:val="20"/>
        </w:rPr>
      </w:pPr>
      <w:r w:rsidRPr="00CE6BED">
        <w:lastRenderedPageBreak/>
        <w:t xml:space="preserve">Obecné zastupiteľstvo v </w:t>
      </w:r>
      <w:proofErr w:type="spellStart"/>
      <w:r w:rsidR="003546C3">
        <w:t>Hrachove</w:t>
      </w:r>
      <w:proofErr w:type="spellEnd"/>
      <w:r w:rsidRPr="00CE6BED">
        <w:t xml:space="preserve"> podľa § 11 ods. 4 písm. g) Zákona SNR č. 369/1990 Zb. o</w:t>
      </w:r>
      <w:r w:rsidR="0027107F">
        <w:t xml:space="preserve"> </w:t>
      </w:r>
      <w:r w:rsidRPr="00CE6BED">
        <w:t>obecnom zriadení v znení n</w:t>
      </w:r>
      <w:r w:rsidR="0027107F">
        <w:t xml:space="preserve">eskorších zmien a doplnkov a v </w:t>
      </w:r>
      <w:r w:rsidRPr="00CE6BED">
        <w:t xml:space="preserve">súlade s ustanovením § 8 zákona  č. 596/2003 Z. z. o školstve a školskej samospráve a o zmene a doplnení niektorých zákonov sa uznieslo </w:t>
      </w:r>
      <w:r w:rsidRPr="00CE6BED">
        <w:rPr>
          <w:szCs w:val="20"/>
        </w:rPr>
        <w:t xml:space="preserve">dňa </w:t>
      </w:r>
      <w:r w:rsidR="003546C3">
        <w:rPr>
          <w:szCs w:val="20"/>
        </w:rPr>
        <w:t>25</w:t>
      </w:r>
      <w:r>
        <w:rPr>
          <w:szCs w:val="20"/>
        </w:rPr>
        <w:t>.</w:t>
      </w:r>
      <w:r w:rsidR="003546C3">
        <w:rPr>
          <w:szCs w:val="20"/>
        </w:rPr>
        <w:t xml:space="preserve"> 08</w:t>
      </w:r>
      <w:r>
        <w:rPr>
          <w:szCs w:val="20"/>
        </w:rPr>
        <w:t>.</w:t>
      </w:r>
      <w:r w:rsidR="003546C3">
        <w:rPr>
          <w:szCs w:val="20"/>
        </w:rPr>
        <w:t xml:space="preserve"> 2017</w:t>
      </w:r>
      <w:r w:rsidRPr="00CE6BED">
        <w:rPr>
          <w:szCs w:val="20"/>
        </w:rPr>
        <w:t xml:space="preserve"> na tomto </w:t>
      </w:r>
    </w:p>
    <w:p w:rsidR="009E44F6" w:rsidRPr="00CE6BED" w:rsidRDefault="009E44F6" w:rsidP="00A52304">
      <w:pPr>
        <w:spacing w:line="276" w:lineRule="auto"/>
        <w:ind w:firstLine="690"/>
        <w:jc w:val="both"/>
        <w:rPr>
          <w:szCs w:val="20"/>
        </w:rPr>
      </w:pPr>
    </w:p>
    <w:p w:rsidR="005F4076" w:rsidRDefault="005F4076" w:rsidP="00A52304">
      <w:pPr>
        <w:spacing w:line="276" w:lineRule="auto"/>
        <w:jc w:val="center"/>
        <w:rPr>
          <w:b/>
          <w:sz w:val="28"/>
          <w:szCs w:val="28"/>
        </w:rPr>
      </w:pPr>
      <w:r w:rsidRPr="00CE6BED">
        <w:rPr>
          <w:b/>
          <w:sz w:val="28"/>
          <w:szCs w:val="28"/>
        </w:rPr>
        <w:t xml:space="preserve">dodatku č. </w:t>
      </w:r>
      <w:r w:rsidR="000D7A8F">
        <w:rPr>
          <w:b/>
          <w:sz w:val="28"/>
          <w:szCs w:val="28"/>
        </w:rPr>
        <w:t>1</w:t>
      </w:r>
      <w:r w:rsidR="003546C3">
        <w:rPr>
          <w:b/>
          <w:sz w:val="28"/>
          <w:szCs w:val="28"/>
        </w:rPr>
        <w:t>/2017</w:t>
      </w:r>
      <w:r w:rsidRPr="00CE6BED">
        <w:rPr>
          <w:b/>
          <w:sz w:val="28"/>
          <w:szCs w:val="28"/>
        </w:rPr>
        <w:t xml:space="preserve"> k všeobecne záväznému nariadeniu č. 1/2004:</w:t>
      </w:r>
    </w:p>
    <w:p w:rsidR="00A52304" w:rsidRPr="00CE6BED" w:rsidRDefault="00A52304" w:rsidP="00A52304">
      <w:pPr>
        <w:spacing w:line="276" w:lineRule="auto"/>
        <w:jc w:val="center"/>
        <w:rPr>
          <w:b/>
          <w:sz w:val="28"/>
          <w:szCs w:val="28"/>
        </w:rPr>
      </w:pPr>
    </w:p>
    <w:p w:rsidR="005F4076" w:rsidRPr="00CE6BED" w:rsidRDefault="005F4076" w:rsidP="00A52304">
      <w:pPr>
        <w:spacing w:line="276" w:lineRule="auto"/>
        <w:jc w:val="center"/>
        <w:rPr>
          <w:b/>
          <w:bCs/>
        </w:rPr>
      </w:pPr>
      <w:r w:rsidRPr="00CE6BED">
        <w:rPr>
          <w:b/>
          <w:bCs/>
        </w:rPr>
        <w:t>Čl. I.</w:t>
      </w:r>
    </w:p>
    <w:p w:rsidR="005F4076" w:rsidRDefault="005F4076" w:rsidP="00A52304">
      <w:pPr>
        <w:spacing w:line="276" w:lineRule="auto"/>
        <w:jc w:val="both"/>
      </w:pPr>
      <w:r w:rsidRPr="00CE6BED">
        <w:t>Ostáva nezmenen</w:t>
      </w:r>
      <w:r>
        <w:t>ý</w:t>
      </w:r>
      <w:r w:rsidRPr="00CE6BED">
        <w:t>.</w:t>
      </w:r>
    </w:p>
    <w:p w:rsidR="00A52304" w:rsidRPr="00CE6BED" w:rsidRDefault="00A52304" w:rsidP="00A52304">
      <w:pPr>
        <w:spacing w:line="276" w:lineRule="auto"/>
        <w:jc w:val="both"/>
      </w:pPr>
    </w:p>
    <w:p w:rsidR="005F4076" w:rsidRPr="00CE6BED" w:rsidRDefault="005F4076" w:rsidP="00A52304">
      <w:pPr>
        <w:spacing w:line="276" w:lineRule="auto"/>
        <w:jc w:val="center"/>
        <w:rPr>
          <w:b/>
          <w:bCs/>
        </w:rPr>
      </w:pPr>
      <w:r w:rsidRPr="00CE6BED">
        <w:rPr>
          <w:b/>
          <w:bCs/>
        </w:rPr>
        <w:t>Čl. II.</w:t>
      </w:r>
    </w:p>
    <w:p w:rsidR="005F4076" w:rsidRPr="00CE6BED" w:rsidRDefault="005F4076" w:rsidP="00A52304">
      <w:pPr>
        <w:spacing w:line="276" w:lineRule="auto"/>
        <w:jc w:val="center"/>
        <w:rPr>
          <w:b/>
          <w:bCs/>
        </w:rPr>
      </w:pPr>
      <w:r w:rsidRPr="00CE6BED">
        <w:rPr>
          <w:b/>
          <w:bCs/>
        </w:rPr>
        <w:t>Určenie školského obvodu</w:t>
      </w:r>
    </w:p>
    <w:p w:rsidR="005F4076" w:rsidRPr="002D3A20" w:rsidRDefault="005F4076" w:rsidP="00A52304">
      <w:pPr>
        <w:spacing w:line="276" w:lineRule="auto"/>
        <w:jc w:val="both"/>
      </w:pPr>
      <w:r w:rsidRPr="002D3A20">
        <w:rPr>
          <w:b/>
          <w:bCs/>
        </w:rPr>
        <w:t xml:space="preserve">1.) </w:t>
      </w:r>
      <w:r w:rsidRPr="002D3A20">
        <w:t xml:space="preserve"> Na území obce </w:t>
      </w:r>
      <w:r w:rsidR="00366B73">
        <w:t>Hrachovo</w:t>
      </w:r>
      <w:r w:rsidRPr="002D3A20">
        <w:t xml:space="preserve"> a jej miestnych častí </w:t>
      </w:r>
      <w:r w:rsidR="00366B73">
        <w:t>Svetlá</w:t>
      </w:r>
      <w:r w:rsidRPr="002D3A20">
        <w:t xml:space="preserve"> </w:t>
      </w:r>
      <w:r w:rsidR="00366B73">
        <w:t xml:space="preserve">sa určuje školský </w:t>
      </w:r>
      <w:r w:rsidRPr="002D3A20">
        <w:t>sa určuje školský obvod základnej školy takto:</w:t>
      </w:r>
    </w:p>
    <w:p w:rsidR="005F4076" w:rsidRDefault="005F4076" w:rsidP="00A52304">
      <w:pPr>
        <w:spacing w:line="276" w:lineRule="auto"/>
        <w:jc w:val="both"/>
        <w:rPr>
          <w:bCs/>
        </w:rPr>
      </w:pPr>
      <w:r w:rsidRPr="002D3A20">
        <w:rPr>
          <w:bCs/>
        </w:rPr>
        <w:t xml:space="preserve">Základná škola </w:t>
      </w:r>
      <w:r w:rsidR="00366B73">
        <w:rPr>
          <w:bCs/>
        </w:rPr>
        <w:t>s Materskou školou Sama Vozára v </w:t>
      </w:r>
      <w:proofErr w:type="spellStart"/>
      <w:r w:rsidR="00366B73">
        <w:rPr>
          <w:bCs/>
        </w:rPr>
        <w:t>Hrachove</w:t>
      </w:r>
      <w:proofErr w:type="spellEnd"/>
      <w:r w:rsidR="00366B73">
        <w:rPr>
          <w:bCs/>
        </w:rPr>
        <w:t xml:space="preserve"> tvorí školský obvod</w:t>
      </w:r>
      <w:r>
        <w:rPr>
          <w:bCs/>
        </w:rPr>
        <w:t>:</w:t>
      </w:r>
    </w:p>
    <w:p w:rsidR="005F4076" w:rsidRDefault="005F4076" w:rsidP="00A52304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366B73">
        <w:rPr>
          <w:bCs/>
        </w:rPr>
        <w:t>celé územie obce Hrachovo,</w:t>
      </w:r>
    </w:p>
    <w:p w:rsidR="00366B73" w:rsidRDefault="00366B73" w:rsidP="00A52304">
      <w:pPr>
        <w:spacing w:line="276" w:lineRule="auto"/>
        <w:jc w:val="both"/>
        <w:rPr>
          <w:bCs/>
        </w:rPr>
      </w:pPr>
      <w:r>
        <w:rPr>
          <w:bCs/>
        </w:rPr>
        <w:t>- celé územie obce Kociha,</w:t>
      </w:r>
    </w:p>
    <w:p w:rsidR="00366B73" w:rsidRDefault="00366B73" w:rsidP="00A52304">
      <w:pPr>
        <w:spacing w:line="276" w:lineRule="auto"/>
        <w:jc w:val="both"/>
        <w:rPr>
          <w:bCs/>
        </w:rPr>
      </w:pPr>
      <w:r>
        <w:rPr>
          <w:bCs/>
        </w:rPr>
        <w:t>- celé územie obce Vyšný Skálnik,</w:t>
      </w:r>
    </w:p>
    <w:p w:rsidR="00366B73" w:rsidRDefault="00366B73" w:rsidP="00A52304">
      <w:pPr>
        <w:spacing w:line="276" w:lineRule="auto"/>
        <w:jc w:val="both"/>
        <w:rPr>
          <w:bCs/>
        </w:rPr>
      </w:pPr>
      <w:r>
        <w:rPr>
          <w:bCs/>
        </w:rPr>
        <w:t>- celé územie obce Nižný Skálnik,</w:t>
      </w:r>
    </w:p>
    <w:p w:rsidR="00366B73" w:rsidRDefault="00366B73" w:rsidP="00A52304">
      <w:pPr>
        <w:spacing w:line="276" w:lineRule="auto"/>
        <w:jc w:val="both"/>
        <w:rPr>
          <w:bCs/>
        </w:rPr>
      </w:pPr>
      <w:r>
        <w:rPr>
          <w:bCs/>
        </w:rPr>
        <w:t>- celé územie obce Veľké Teriakovce,</w:t>
      </w:r>
    </w:p>
    <w:p w:rsidR="00366B73" w:rsidRDefault="00366B73" w:rsidP="00A52304">
      <w:pPr>
        <w:spacing w:line="276" w:lineRule="auto"/>
        <w:jc w:val="both"/>
        <w:rPr>
          <w:bCs/>
        </w:rPr>
      </w:pPr>
      <w:r>
        <w:rPr>
          <w:bCs/>
        </w:rPr>
        <w:t>- celé územie obce Selce,</w:t>
      </w:r>
    </w:p>
    <w:p w:rsidR="00366B73" w:rsidRPr="002D3A20" w:rsidRDefault="00366B73" w:rsidP="00A52304">
      <w:pPr>
        <w:spacing w:line="276" w:lineRule="auto"/>
        <w:jc w:val="both"/>
        <w:rPr>
          <w:bCs/>
        </w:rPr>
      </w:pPr>
      <w:r>
        <w:rPr>
          <w:bCs/>
        </w:rPr>
        <w:t>- celé územie obce Rimavské Zalužany.</w:t>
      </w:r>
    </w:p>
    <w:p w:rsidR="005F4076" w:rsidRPr="002D3A20" w:rsidRDefault="005F4076" w:rsidP="00A52304">
      <w:pPr>
        <w:spacing w:line="276" w:lineRule="auto"/>
        <w:jc w:val="both"/>
      </w:pPr>
      <w:r w:rsidRPr="002D3A20">
        <w:rPr>
          <w:b/>
          <w:bCs/>
        </w:rPr>
        <w:t>2.)</w:t>
      </w:r>
      <w:r w:rsidRPr="002D3A20">
        <w:t xml:space="preserve"> Žiak, ktorý ma trvalé bydlisko v obci </w:t>
      </w:r>
      <w:r w:rsidR="00366B73">
        <w:t>Hrachovo, Kociha, Vyšný Skálnik, Nižný Skálnik, Veľké Teriakovce, Selce, Rimavské Zalužany, plnia školskú dochádzku v Základnej škole s Materskou školou Sama Vozára Hrachovo.</w:t>
      </w:r>
    </w:p>
    <w:p w:rsidR="005F4076" w:rsidRDefault="005F4076" w:rsidP="00A52304">
      <w:pPr>
        <w:spacing w:line="276" w:lineRule="auto"/>
        <w:jc w:val="both"/>
        <w:rPr>
          <w:b/>
          <w:bCs/>
        </w:rPr>
      </w:pPr>
      <w:r>
        <w:rPr>
          <w:b/>
          <w:bCs/>
        </w:rPr>
        <w:t>Bod 3.) ostáva nezmenený.</w:t>
      </w:r>
    </w:p>
    <w:p w:rsidR="00A52304" w:rsidRDefault="00A52304" w:rsidP="00A52304">
      <w:pPr>
        <w:spacing w:line="276" w:lineRule="auto"/>
        <w:jc w:val="both"/>
        <w:rPr>
          <w:b/>
          <w:bCs/>
        </w:rPr>
      </w:pPr>
    </w:p>
    <w:p w:rsidR="005F4076" w:rsidRPr="00CE6BED" w:rsidRDefault="005F4076" w:rsidP="00A52304">
      <w:pPr>
        <w:spacing w:line="276" w:lineRule="auto"/>
        <w:jc w:val="center"/>
        <w:rPr>
          <w:b/>
          <w:bCs/>
        </w:rPr>
      </w:pPr>
      <w:r w:rsidRPr="00CE6BED">
        <w:rPr>
          <w:b/>
          <w:bCs/>
        </w:rPr>
        <w:t>Čl. III.</w:t>
      </w:r>
    </w:p>
    <w:p w:rsidR="005F4076" w:rsidRDefault="005F4076" w:rsidP="00A52304">
      <w:pPr>
        <w:spacing w:line="276" w:lineRule="auto"/>
        <w:jc w:val="center"/>
        <w:rPr>
          <w:b/>
          <w:bCs/>
        </w:rPr>
      </w:pPr>
      <w:r w:rsidRPr="00CE6BED">
        <w:rPr>
          <w:b/>
          <w:bCs/>
        </w:rPr>
        <w:t>Záverečné ustanovenia</w:t>
      </w:r>
    </w:p>
    <w:p w:rsidR="005F4076" w:rsidRPr="00F42595" w:rsidRDefault="000D7A8F" w:rsidP="00A5230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Dodatok č. 1</w:t>
      </w:r>
      <w:r w:rsidR="00366B73">
        <w:t>/2017</w:t>
      </w:r>
      <w:r w:rsidR="0027107F">
        <w:t xml:space="preserve"> k </w:t>
      </w:r>
      <w:r w:rsidR="00366B73">
        <w:t>VZN</w:t>
      </w:r>
      <w:r w:rsidR="00F800D5">
        <w:t xml:space="preserve"> č. 1/2004</w:t>
      </w:r>
      <w:r w:rsidR="00366B73">
        <w:t xml:space="preserve"> bol schválený</w:t>
      </w:r>
      <w:r w:rsidR="005F4076" w:rsidRPr="00F42595">
        <w:t xml:space="preserve"> uznesením Obecného zastupiteľstva v</w:t>
      </w:r>
      <w:r w:rsidR="0027107F">
        <w:t> </w:t>
      </w:r>
      <w:proofErr w:type="spellStart"/>
      <w:r w:rsidR="00366B73">
        <w:t>Hrachove</w:t>
      </w:r>
      <w:proofErr w:type="spellEnd"/>
      <w:r w:rsidR="0027107F">
        <w:t xml:space="preserve"> dňa 25. 08. 2017, uznesením</w:t>
      </w:r>
      <w:r w:rsidR="00366B73">
        <w:t xml:space="preserve"> č. </w:t>
      </w:r>
      <w:r w:rsidR="0027107F">
        <w:t>09/08//2017</w:t>
      </w:r>
      <w:r w:rsidR="005F4076" w:rsidRPr="00F42595">
        <w:t xml:space="preserve">. </w:t>
      </w:r>
      <w:r w:rsidR="00366B73">
        <w:t>VZN č. 1/2004 obce Hrachovo</w:t>
      </w:r>
      <w:r w:rsidR="00F800D5">
        <w:t xml:space="preserve"> bol schválený dňa</w:t>
      </w:r>
      <w:r w:rsidR="00366B73">
        <w:t xml:space="preserve"> 26. 03. 2004.</w:t>
      </w:r>
    </w:p>
    <w:p w:rsidR="005F4076" w:rsidRDefault="005F4076" w:rsidP="00A5230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 w:rsidRPr="00F42595">
        <w:t>Účinnosť nadobúda 15. dňom po jeho vyhlásení.</w:t>
      </w:r>
    </w:p>
    <w:p w:rsidR="005F4076" w:rsidRPr="00F42595" w:rsidRDefault="005F4076" w:rsidP="00A52304">
      <w:pPr>
        <w:spacing w:line="276" w:lineRule="auto"/>
        <w:ind w:left="720"/>
        <w:jc w:val="both"/>
      </w:pPr>
    </w:p>
    <w:p w:rsidR="00366B73" w:rsidRDefault="00366B73" w:rsidP="00A52304">
      <w:pPr>
        <w:spacing w:line="360" w:lineRule="auto"/>
        <w:jc w:val="both"/>
      </w:pPr>
    </w:p>
    <w:p w:rsidR="00A52304" w:rsidRPr="00CE6BED" w:rsidRDefault="00A52304" w:rsidP="00A52304">
      <w:pPr>
        <w:spacing w:line="360" w:lineRule="auto"/>
        <w:jc w:val="both"/>
      </w:pPr>
      <w:bookmarkStart w:id="0" w:name="_GoBack"/>
      <w:bookmarkEnd w:id="0"/>
    </w:p>
    <w:p w:rsidR="005F4076" w:rsidRPr="00CE6BED" w:rsidRDefault="005F4076" w:rsidP="00A52304">
      <w:pPr>
        <w:spacing w:line="360" w:lineRule="auto"/>
        <w:jc w:val="both"/>
      </w:pPr>
    </w:p>
    <w:p w:rsidR="005F4076" w:rsidRPr="00CE6BED" w:rsidRDefault="00366B73" w:rsidP="00A523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366B73" w:rsidRPr="00366B73" w:rsidRDefault="005F4076" w:rsidP="00A52304">
      <w:pPr>
        <w:spacing w:line="360" w:lineRule="auto"/>
        <w:jc w:val="both"/>
        <w:rPr>
          <w:bCs/>
        </w:rPr>
      </w:pP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="00366B73" w:rsidRPr="00366B73">
        <w:rPr>
          <w:bCs/>
        </w:rPr>
        <w:t>Ondrej Knechta</w:t>
      </w:r>
    </w:p>
    <w:p w:rsidR="005F4076" w:rsidRPr="00366B73" w:rsidRDefault="00366B73" w:rsidP="00A52304">
      <w:pPr>
        <w:spacing w:line="360" w:lineRule="auto"/>
        <w:jc w:val="both"/>
        <w:rPr>
          <w:bCs/>
        </w:rPr>
      </w:pP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>
        <w:rPr>
          <w:bCs/>
        </w:rPr>
        <w:t xml:space="preserve">  </w:t>
      </w:r>
      <w:r w:rsidRPr="00366B73">
        <w:rPr>
          <w:bCs/>
        </w:rPr>
        <w:t>starosta obce</w:t>
      </w:r>
      <w:r w:rsidR="005F4076" w:rsidRPr="00366B73">
        <w:rPr>
          <w:bCs/>
        </w:rPr>
        <w:t xml:space="preserve"> </w:t>
      </w:r>
    </w:p>
    <w:p w:rsidR="00681C23" w:rsidRDefault="00681C23">
      <w:pPr>
        <w:jc w:val="center"/>
        <w:rPr>
          <w:b/>
          <w:bCs/>
          <w:i/>
          <w:iCs/>
          <w:sz w:val="44"/>
          <w:szCs w:val="44"/>
        </w:rPr>
      </w:pPr>
    </w:p>
    <w:p w:rsidR="00681C23" w:rsidRDefault="00681C2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sectPr w:rsidR="00681C23" w:rsidSect="00F2211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6012"/>
    <w:rsid w:val="000D7A8F"/>
    <w:rsid w:val="00217D81"/>
    <w:rsid w:val="0027107F"/>
    <w:rsid w:val="002D3A20"/>
    <w:rsid w:val="002D600E"/>
    <w:rsid w:val="003546C3"/>
    <w:rsid w:val="00366B73"/>
    <w:rsid w:val="00423403"/>
    <w:rsid w:val="00496012"/>
    <w:rsid w:val="005F4076"/>
    <w:rsid w:val="006815D9"/>
    <w:rsid w:val="00681C23"/>
    <w:rsid w:val="00851B7D"/>
    <w:rsid w:val="00931D6D"/>
    <w:rsid w:val="009E44F6"/>
    <w:rsid w:val="00A5101C"/>
    <w:rsid w:val="00A52304"/>
    <w:rsid w:val="00CE6BED"/>
    <w:rsid w:val="00D86F45"/>
    <w:rsid w:val="00F2211E"/>
    <w:rsid w:val="00F42595"/>
    <w:rsid w:val="00F630F1"/>
    <w:rsid w:val="00F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83468-58F6-435B-B074-2F39534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11E"/>
    <w:pPr>
      <w:widowControl w:val="0"/>
      <w:suppressAutoHyphens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211E"/>
    <w:pPr>
      <w:keepNext/>
      <w:numPr>
        <w:numId w:val="2"/>
      </w:numPr>
      <w:jc w:val="both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21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satz-Standardschriftart">
    <w:name w:val="Absatz-Standardschriftart"/>
    <w:rsid w:val="00F2211E"/>
  </w:style>
  <w:style w:type="character" w:customStyle="1" w:styleId="WW-Absatz-Standardschriftart">
    <w:name w:val="WW-Absatz-Standardschriftart"/>
    <w:rsid w:val="00F2211E"/>
  </w:style>
  <w:style w:type="character" w:customStyle="1" w:styleId="WW-Absatz-Standardschriftart1">
    <w:name w:val="WW-Absatz-Standardschriftart1"/>
    <w:rsid w:val="00F2211E"/>
  </w:style>
  <w:style w:type="character" w:customStyle="1" w:styleId="Odrky">
    <w:name w:val="Odrážky"/>
    <w:rsid w:val="00F2211E"/>
    <w:rPr>
      <w:rFonts w:ascii="StarSymbol" w:eastAsia="StarSymbol" w:hAnsi="StarSymbol"/>
      <w:sz w:val="18"/>
    </w:rPr>
  </w:style>
  <w:style w:type="character" w:customStyle="1" w:styleId="Symbolypreslovanie">
    <w:name w:val="Symboly pre číslovanie"/>
    <w:rsid w:val="00F2211E"/>
  </w:style>
  <w:style w:type="paragraph" w:customStyle="1" w:styleId="Nadpis">
    <w:name w:val="Nadpis"/>
    <w:basedOn w:val="Normlny"/>
    <w:next w:val="Zkladntext"/>
    <w:rsid w:val="00F22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221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211E"/>
    <w:rPr>
      <w:sz w:val="24"/>
      <w:szCs w:val="24"/>
    </w:rPr>
  </w:style>
  <w:style w:type="paragraph" w:styleId="Zoznam">
    <w:name w:val="List"/>
    <w:basedOn w:val="Zkladntext"/>
    <w:uiPriority w:val="99"/>
    <w:semiHidden/>
    <w:rsid w:val="00F2211E"/>
    <w:rPr>
      <w:rFonts w:cs="Tahoma"/>
    </w:rPr>
  </w:style>
  <w:style w:type="paragraph" w:customStyle="1" w:styleId="Popisok">
    <w:name w:val="Popisok"/>
    <w:basedOn w:val="Normlny"/>
    <w:rsid w:val="00F221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2211E"/>
    <w:pPr>
      <w:suppressLineNumbers/>
    </w:pPr>
    <w:rPr>
      <w:rFonts w:cs="Tahoma"/>
    </w:rPr>
  </w:style>
  <w:style w:type="paragraph" w:styleId="Nzov">
    <w:name w:val="Title"/>
    <w:basedOn w:val="Nadpis"/>
    <w:next w:val="Podtitul"/>
    <w:link w:val="NzovChar"/>
    <w:uiPriority w:val="10"/>
    <w:qFormat/>
    <w:rsid w:val="00F2211E"/>
  </w:style>
  <w:style w:type="character" w:customStyle="1" w:styleId="NzovChar">
    <w:name w:val="Názov Char"/>
    <w:basedOn w:val="Predvolenpsmoodseku"/>
    <w:link w:val="Nzov"/>
    <w:uiPriority w:val="10"/>
    <w:rsid w:val="00F22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F2211E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F2211E"/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F2211E"/>
    <w:pPr>
      <w:suppressLineNumbers/>
      <w:tabs>
        <w:tab w:val="center" w:pos="4770"/>
        <w:tab w:val="right" w:pos="95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211E"/>
    <w:rPr>
      <w:sz w:val="24"/>
      <w:szCs w:val="24"/>
    </w:rPr>
  </w:style>
  <w:style w:type="paragraph" w:customStyle="1" w:styleId="Zkladntext2">
    <w:name w:val="Základní text 2"/>
    <w:basedOn w:val="Normlny"/>
    <w:rsid w:val="00F2211E"/>
  </w:style>
  <w:style w:type="paragraph" w:styleId="Textbubliny">
    <w:name w:val="Balloon Text"/>
    <w:basedOn w:val="Normlny"/>
    <w:link w:val="TextbublinyChar"/>
    <w:uiPriority w:val="99"/>
    <w:semiHidden/>
    <w:unhideWhenUsed/>
    <w:rsid w:val="009E44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44F6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Ožďany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Ožďany</dc:creator>
  <cp:lastModifiedBy>MAŇUROVÁ Jana</cp:lastModifiedBy>
  <cp:revision>16</cp:revision>
  <cp:lastPrinted>2017-09-04T06:59:00Z</cp:lastPrinted>
  <dcterms:created xsi:type="dcterms:W3CDTF">2017-08-25T13:43:00Z</dcterms:created>
  <dcterms:modified xsi:type="dcterms:W3CDTF">2017-09-04T07:00:00Z</dcterms:modified>
</cp:coreProperties>
</file>