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28" w:rsidRPr="00092C1F" w:rsidRDefault="00816228" w:rsidP="00816228">
      <w:pPr>
        <w:pStyle w:val="Default"/>
        <w:spacing w:line="276" w:lineRule="auto"/>
        <w:jc w:val="center"/>
        <w:rPr>
          <w:b/>
          <w:bCs/>
          <w:i/>
          <w:sz w:val="56"/>
          <w:szCs w:val="56"/>
        </w:rPr>
      </w:pPr>
      <w:r w:rsidRPr="00092C1F">
        <w:rPr>
          <w:b/>
          <w:bCs/>
          <w:i/>
          <w:sz w:val="56"/>
          <w:szCs w:val="56"/>
        </w:rPr>
        <w:t>Obec Hrachovo</w:t>
      </w:r>
    </w:p>
    <w:p w:rsidR="00816228" w:rsidRDefault="00816228" w:rsidP="00816228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816228" w:rsidRDefault="00816228" w:rsidP="00816228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drawing>
          <wp:inline distT="0" distB="0" distL="0" distR="0">
            <wp:extent cx="3224464" cy="3436219"/>
            <wp:effectExtent l="19050" t="0" r="0" b="0"/>
            <wp:docPr id="1" name="Obrázok 0" descr="hrach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chov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880" cy="343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28" w:rsidRDefault="00816228" w:rsidP="00816228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816228" w:rsidRPr="00092C1F" w:rsidRDefault="00816228" w:rsidP="00816228">
      <w:pPr>
        <w:pStyle w:val="Default"/>
        <w:spacing w:line="276" w:lineRule="auto"/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Zásady odmeňovania poslancov obecného zastupiteľstva v Hrachove - Návrh</w:t>
      </w:r>
    </w:p>
    <w:p w:rsidR="00816228" w:rsidRDefault="00816228" w:rsidP="00816228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816228" w:rsidRDefault="00816228" w:rsidP="00816228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816228" w:rsidRDefault="00816228" w:rsidP="00816228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816228" w:rsidRDefault="00816228" w:rsidP="00816228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816228" w:rsidRDefault="00816228" w:rsidP="00816228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816228" w:rsidRDefault="00816228" w:rsidP="00816228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816228" w:rsidRDefault="00816228" w:rsidP="00816228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816228" w:rsidRDefault="00816228" w:rsidP="00816228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816228" w:rsidRDefault="00816228" w:rsidP="00816228">
      <w:pPr>
        <w:pStyle w:val="Default"/>
        <w:spacing w:line="276" w:lineRule="auto"/>
        <w:rPr>
          <w:b/>
          <w:bCs/>
          <w:i/>
          <w:sz w:val="28"/>
          <w:szCs w:val="28"/>
        </w:rPr>
      </w:pPr>
    </w:p>
    <w:p w:rsidR="00816228" w:rsidRDefault="00816228" w:rsidP="00816228">
      <w:pPr>
        <w:spacing w:after="147" w:line="360" w:lineRule="auto"/>
        <w:rPr>
          <w:rFonts w:cs="Times New Roman"/>
        </w:rPr>
      </w:pPr>
      <w:r w:rsidRPr="00AA1239">
        <w:rPr>
          <w:rFonts w:cs="Times New Roman"/>
        </w:rPr>
        <w:t xml:space="preserve">Návrh </w:t>
      </w:r>
      <w:r>
        <w:rPr>
          <w:rFonts w:cs="Times New Roman"/>
        </w:rPr>
        <w:t>Zásad</w:t>
      </w:r>
      <w:r w:rsidRPr="00AA1239">
        <w:rPr>
          <w:rFonts w:cs="Times New Roman"/>
        </w:rPr>
        <w:t xml:space="preserve"> vyvesený na úradnej tabuli obce</w:t>
      </w:r>
      <w:r w:rsidR="006454AF">
        <w:rPr>
          <w:rFonts w:cs="Times New Roman"/>
        </w:rPr>
        <w:tab/>
      </w:r>
      <w:r w:rsidR="006454AF">
        <w:rPr>
          <w:rFonts w:cs="Times New Roman"/>
        </w:rPr>
        <w:tab/>
      </w:r>
      <w:r w:rsidR="006454AF">
        <w:rPr>
          <w:rFonts w:cs="Times New Roman"/>
        </w:rPr>
        <w:tab/>
      </w:r>
      <w:r w:rsidR="006454AF">
        <w:rPr>
          <w:rFonts w:cs="Times New Roman"/>
        </w:rPr>
        <w:tab/>
        <w:t>28</w:t>
      </w:r>
      <w:r>
        <w:rPr>
          <w:rFonts w:cs="Times New Roman"/>
        </w:rPr>
        <w:t>. 11. 2018</w:t>
      </w:r>
    </w:p>
    <w:p w:rsidR="00816228" w:rsidRDefault="00816228" w:rsidP="00816228">
      <w:pPr>
        <w:spacing w:after="147" w:line="360" w:lineRule="auto"/>
        <w:rPr>
          <w:rFonts w:cs="Times New Roman"/>
        </w:rPr>
      </w:pPr>
      <w:r>
        <w:rPr>
          <w:rFonts w:cs="Times New Roman"/>
        </w:rPr>
        <w:t>Návrh Zásad zves</w:t>
      </w:r>
      <w:r w:rsidR="006454AF">
        <w:rPr>
          <w:rFonts w:cs="Times New Roman"/>
        </w:rPr>
        <w:t>ený z úradnej tabuli obce</w:t>
      </w:r>
      <w:r w:rsidR="006454AF">
        <w:rPr>
          <w:rFonts w:cs="Times New Roman"/>
        </w:rPr>
        <w:tab/>
      </w:r>
      <w:r w:rsidR="006454AF">
        <w:rPr>
          <w:rFonts w:cs="Times New Roman"/>
        </w:rPr>
        <w:tab/>
      </w:r>
      <w:r w:rsidR="006454AF">
        <w:rPr>
          <w:rFonts w:cs="Times New Roman"/>
        </w:rPr>
        <w:tab/>
      </w:r>
      <w:r w:rsidR="006454AF">
        <w:rPr>
          <w:rFonts w:cs="Times New Roman"/>
        </w:rPr>
        <w:tab/>
      </w:r>
      <w:r w:rsidR="006454AF">
        <w:rPr>
          <w:rFonts w:cs="Times New Roman"/>
        </w:rPr>
        <w:tab/>
        <w:t>13</w:t>
      </w:r>
      <w:r>
        <w:rPr>
          <w:rFonts w:cs="Times New Roman"/>
        </w:rPr>
        <w:t>. 12. 2018</w:t>
      </w:r>
    </w:p>
    <w:p w:rsidR="00816228" w:rsidRDefault="00816228" w:rsidP="00816228">
      <w:pPr>
        <w:spacing w:after="147" w:line="360" w:lineRule="auto"/>
        <w:rPr>
          <w:rFonts w:cs="Times New Roman"/>
        </w:rPr>
      </w:pPr>
      <w:r>
        <w:rPr>
          <w:rFonts w:cs="Times New Roman"/>
        </w:rPr>
        <w:t>Schválené Zásady vyvesené na úradnej tabuli obce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.....................</w:t>
      </w:r>
    </w:p>
    <w:p w:rsidR="00816228" w:rsidRPr="00AA1239" w:rsidRDefault="00816228" w:rsidP="00816228">
      <w:pPr>
        <w:spacing w:after="147" w:line="360" w:lineRule="auto"/>
        <w:rPr>
          <w:rFonts w:cs="Times New Roman"/>
        </w:rPr>
      </w:pPr>
      <w:r>
        <w:rPr>
          <w:rFonts w:cs="Times New Roman"/>
        </w:rPr>
        <w:t>Schválené Zásady zverejnené na internetovej stránke obce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.....................</w:t>
      </w:r>
    </w:p>
    <w:p w:rsidR="00816228" w:rsidRDefault="00816228" w:rsidP="00816228">
      <w:pPr>
        <w:spacing w:after="147" w:line="360" w:lineRule="auto"/>
        <w:rPr>
          <w:rFonts w:cs="Times New Roman"/>
        </w:rPr>
      </w:pPr>
      <w:r>
        <w:rPr>
          <w:rFonts w:cs="Times New Roman"/>
        </w:rPr>
        <w:t>Dátum nadobudnutia účinnosti schválených Zásad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.....................</w:t>
      </w:r>
    </w:p>
    <w:p w:rsidR="00793D18" w:rsidRDefault="003E464F" w:rsidP="00816228">
      <w:pPr>
        <w:spacing w:after="147" w:line="276" w:lineRule="auto"/>
        <w:ind w:firstLine="709"/>
        <w:jc w:val="both"/>
      </w:pPr>
      <w:r w:rsidRPr="009A5C29">
        <w:lastRenderedPageBreak/>
        <w:t xml:space="preserve">Obecné zastupiteľstvo </w:t>
      </w:r>
      <w:r w:rsidR="00054ED2" w:rsidRPr="009A5C29">
        <w:t>v Hrachove</w:t>
      </w:r>
      <w:r w:rsidRPr="009A5C29">
        <w:t xml:space="preserve"> v zmysle u</w:t>
      </w:r>
      <w:r w:rsidR="007F16C7">
        <w:t>stanovenia § 11 ods. 4 písm. k)</w:t>
      </w:r>
      <w:r w:rsidRPr="009A5C29">
        <w:t xml:space="preserve"> zákona č. 369/1990 Zb. o obecnom zriadení</w:t>
      </w:r>
      <w:r w:rsidR="007F16C7">
        <w:t xml:space="preserve"> v znení neskorších predpisov</w:t>
      </w:r>
      <w:r w:rsidRPr="009A5C29">
        <w:t xml:space="preserve"> </w:t>
      </w:r>
      <w:r w:rsidR="005F5689">
        <w:t xml:space="preserve"> </w:t>
      </w:r>
    </w:p>
    <w:p w:rsidR="00793D18" w:rsidRPr="00793D18" w:rsidRDefault="005F5689" w:rsidP="00816228">
      <w:pPr>
        <w:spacing w:after="147" w:line="276" w:lineRule="auto"/>
        <w:ind w:firstLine="709"/>
        <w:jc w:val="center"/>
        <w:rPr>
          <w:b/>
        </w:rPr>
      </w:pPr>
      <w:r w:rsidRPr="00793D18">
        <w:rPr>
          <w:b/>
          <w:sz w:val="28"/>
          <w:szCs w:val="28"/>
        </w:rPr>
        <w:t xml:space="preserve">s c h v a ľ u j e </w:t>
      </w:r>
    </w:p>
    <w:p w:rsidR="00D8270D" w:rsidRDefault="005F51AD" w:rsidP="00816228">
      <w:pPr>
        <w:spacing w:after="147" w:line="276" w:lineRule="auto"/>
        <w:ind w:firstLine="709"/>
      </w:pPr>
      <w:r>
        <w:t xml:space="preserve"> tento </w:t>
      </w:r>
      <w:r w:rsidRPr="005F51AD">
        <w:rPr>
          <w:b/>
        </w:rPr>
        <w:t>návrh</w:t>
      </w:r>
      <w:r w:rsidR="00054ED2" w:rsidRPr="009A5C29">
        <w:t xml:space="preserve"> </w:t>
      </w:r>
      <w:r w:rsidR="00793D18" w:rsidRPr="002D443E">
        <w:rPr>
          <w:b/>
          <w:bCs/>
        </w:rPr>
        <w:t>z</w:t>
      </w:r>
      <w:r>
        <w:rPr>
          <w:b/>
          <w:bCs/>
        </w:rPr>
        <w:t>ásad</w:t>
      </w:r>
      <w:r w:rsidR="003E464F" w:rsidRPr="002D443E">
        <w:rPr>
          <w:b/>
          <w:bCs/>
        </w:rPr>
        <w:t xml:space="preserve"> odmeňo</w:t>
      </w:r>
      <w:r w:rsidR="00054ED2" w:rsidRPr="002D443E">
        <w:rPr>
          <w:b/>
          <w:bCs/>
        </w:rPr>
        <w:t>vania poslancov</w:t>
      </w:r>
      <w:r w:rsidR="005F5689" w:rsidRPr="002D443E">
        <w:rPr>
          <w:b/>
          <w:bCs/>
        </w:rPr>
        <w:t xml:space="preserve"> o</w:t>
      </w:r>
      <w:r w:rsidR="00054ED2" w:rsidRPr="002D443E">
        <w:rPr>
          <w:b/>
          <w:bCs/>
        </w:rPr>
        <w:t>becného zastupiteľstva</w:t>
      </w:r>
      <w:r w:rsidR="007F16C7" w:rsidRPr="002D443E">
        <w:rPr>
          <w:b/>
          <w:bCs/>
        </w:rPr>
        <w:t xml:space="preserve"> v Hrachove</w:t>
      </w:r>
      <w:r w:rsidR="009A5C29" w:rsidRPr="002D443E">
        <w:rPr>
          <w:b/>
          <w:bCs/>
        </w:rPr>
        <w:t>.</w:t>
      </w:r>
    </w:p>
    <w:p w:rsidR="0062749B" w:rsidRPr="0062749B" w:rsidRDefault="0062749B" w:rsidP="0062749B">
      <w:pPr>
        <w:spacing w:line="276" w:lineRule="auto"/>
        <w:jc w:val="both"/>
      </w:pPr>
    </w:p>
    <w:p w:rsidR="00D8270D" w:rsidRPr="009A5C29" w:rsidRDefault="003E464F" w:rsidP="0062749B">
      <w:pPr>
        <w:spacing w:line="276" w:lineRule="auto"/>
        <w:jc w:val="center"/>
        <w:rPr>
          <w:b/>
          <w:bCs/>
          <w:i/>
        </w:rPr>
      </w:pPr>
      <w:r w:rsidRPr="009A5C29">
        <w:rPr>
          <w:b/>
          <w:bCs/>
          <w:i/>
        </w:rPr>
        <w:t>Článok 1</w:t>
      </w:r>
    </w:p>
    <w:p w:rsidR="00D8270D" w:rsidRPr="005F5689" w:rsidRDefault="003E464F" w:rsidP="00816228">
      <w:pPr>
        <w:spacing w:after="147" w:line="276" w:lineRule="auto"/>
        <w:jc w:val="center"/>
        <w:rPr>
          <w:b/>
          <w:bCs/>
          <w:i/>
        </w:rPr>
      </w:pPr>
      <w:r w:rsidRPr="009A5C29">
        <w:rPr>
          <w:b/>
          <w:bCs/>
          <w:i/>
        </w:rPr>
        <w:t>Úvodné ustanovenia</w:t>
      </w:r>
    </w:p>
    <w:p w:rsidR="00D8270D" w:rsidRDefault="003E464F" w:rsidP="00816228">
      <w:pPr>
        <w:pStyle w:val="Odsekzoznamu"/>
        <w:numPr>
          <w:ilvl w:val="0"/>
          <w:numId w:val="11"/>
        </w:numPr>
        <w:spacing w:after="147" w:line="276" w:lineRule="auto"/>
        <w:ind w:left="714" w:hanging="357"/>
        <w:contextualSpacing w:val="0"/>
        <w:jc w:val="both"/>
      </w:pPr>
      <w:r w:rsidRPr="009A5C29">
        <w:t>Tieto zásady u</w:t>
      </w:r>
      <w:r w:rsidR="00054ED2" w:rsidRPr="009A5C29">
        <w:t xml:space="preserve">pravujú odmeňovanie poslancov </w:t>
      </w:r>
      <w:r w:rsidR="005F5689">
        <w:t>o</w:t>
      </w:r>
      <w:r w:rsidRPr="009A5C29">
        <w:t xml:space="preserve">becného zastupiteľstva v </w:t>
      </w:r>
      <w:r w:rsidR="00054ED2" w:rsidRPr="009A5C29">
        <w:t>Hrachove</w:t>
      </w:r>
      <w:r w:rsidRPr="009A5C29">
        <w:t xml:space="preserve"> </w:t>
      </w:r>
      <w:r w:rsidR="00054ED2" w:rsidRPr="009A5C29">
        <w:t>pri zohľadnení úloh a časovej náročnosti výkonu ich funkcie.</w:t>
      </w:r>
    </w:p>
    <w:p w:rsidR="005F5689" w:rsidRPr="009A5C29" w:rsidRDefault="005F5689" w:rsidP="00816228">
      <w:pPr>
        <w:pStyle w:val="Odsekzoznamu"/>
        <w:numPr>
          <w:ilvl w:val="0"/>
          <w:numId w:val="11"/>
        </w:numPr>
        <w:spacing w:after="147" w:line="276" w:lineRule="auto"/>
        <w:ind w:left="714" w:hanging="357"/>
        <w:contextualSpacing w:val="0"/>
        <w:jc w:val="both"/>
      </w:pPr>
      <w:r>
        <w:t xml:space="preserve">Poslancom obecného zastupiteľstva v Hrachove poskytuje Obec Hrachovo počas </w:t>
      </w:r>
      <w:r w:rsidRPr="007F16C7">
        <w:rPr>
          <w:b/>
        </w:rPr>
        <w:t>volebného obdobia 2018 – 2022</w:t>
      </w:r>
      <w:r>
        <w:t xml:space="preserve"> odmenu v zmysle zákona č. 369/1990 Zb. o obecnom zriadení v znení neskorších predpisov.</w:t>
      </w:r>
    </w:p>
    <w:p w:rsidR="00D8270D" w:rsidRPr="009A5C29" w:rsidRDefault="00D8270D" w:rsidP="0062749B">
      <w:pPr>
        <w:spacing w:line="276" w:lineRule="auto"/>
        <w:jc w:val="both"/>
        <w:rPr>
          <w:b/>
          <w:bCs/>
        </w:rPr>
      </w:pPr>
    </w:p>
    <w:p w:rsidR="00D8270D" w:rsidRPr="009A5C29" w:rsidRDefault="003E464F" w:rsidP="0062749B">
      <w:pPr>
        <w:spacing w:line="276" w:lineRule="auto"/>
        <w:jc w:val="center"/>
        <w:rPr>
          <w:b/>
          <w:bCs/>
          <w:i/>
        </w:rPr>
      </w:pPr>
      <w:r w:rsidRPr="009A5C29">
        <w:rPr>
          <w:b/>
          <w:bCs/>
          <w:i/>
        </w:rPr>
        <w:t>Článok 2</w:t>
      </w:r>
    </w:p>
    <w:p w:rsidR="00D8270D" w:rsidRPr="005F5689" w:rsidRDefault="003E464F" w:rsidP="00816228">
      <w:pPr>
        <w:spacing w:after="147" w:line="276" w:lineRule="auto"/>
        <w:jc w:val="center"/>
        <w:rPr>
          <w:b/>
          <w:bCs/>
          <w:i/>
        </w:rPr>
      </w:pPr>
      <w:r w:rsidRPr="009A5C29">
        <w:rPr>
          <w:b/>
          <w:bCs/>
          <w:i/>
        </w:rPr>
        <w:t>Odmena za výkon funkcie poslanca</w:t>
      </w:r>
    </w:p>
    <w:p w:rsidR="00054ED2" w:rsidRPr="009A5C29" w:rsidRDefault="003E464F" w:rsidP="00816228">
      <w:pPr>
        <w:pStyle w:val="Odsekzoznamu"/>
        <w:numPr>
          <w:ilvl w:val="0"/>
          <w:numId w:val="8"/>
        </w:numPr>
        <w:spacing w:after="147" w:line="276" w:lineRule="auto"/>
        <w:contextualSpacing w:val="0"/>
        <w:jc w:val="both"/>
      </w:pPr>
      <w:r w:rsidRPr="009A5C29">
        <w:t>Za v</w:t>
      </w:r>
      <w:r w:rsidR="00054ED2" w:rsidRPr="009A5C29">
        <w:t>ýkon funkcie poslanca patria poslancom nasledovné odmeny:</w:t>
      </w:r>
    </w:p>
    <w:p w:rsidR="00054ED2" w:rsidRPr="009A5C29" w:rsidRDefault="00054ED2" w:rsidP="00816228">
      <w:pPr>
        <w:pStyle w:val="Odsekzoznamu"/>
        <w:numPr>
          <w:ilvl w:val="0"/>
          <w:numId w:val="9"/>
        </w:numPr>
        <w:spacing w:after="147" w:line="276" w:lineRule="auto"/>
        <w:contextualSpacing w:val="0"/>
        <w:jc w:val="both"/>
      </w:pPr>
      <w:r w:rsidRPr="009A5C29">
        <w:t xml:space="preserve">vo výške </w:t>
      </w:r>
      <w:r w:rsidR="0055214D">
        <w:rPr>
          <w:color w:val="FF0000"/>
        </w:rPr>
        <w:t xml:space="preserve">15,00 </w:t>
      </w:r>
      <w:r w:rsidRPr="0082186A">
        <w:rPr>
          <w:color w:val="FF0000"/>
        </w:rPr>
        <w:t>Eur</w:t>
      </w:r>
      <w:r w:rsidRPr="009A5C29">
        <w:t xml:space="preserve"> za každú účasť poslanca na zasadnutí obecného zastupiteľstva,</w:t>
      </w:r>
    </w:p>
    <w:p w:rsidR="00054ED2" w:rsidRPr="009A5C29" w:rsidRDefault="007F16C7" w:rsidP="00816228">
      <w:pPr>
        <w:pStyle w:val="Odsekzoznamu"/>
        <w:numPr>
          <w:ilvl w:val="0"/>
          <w:numId w:val="9"/>
        </w:numPr>
        <w:spacing w:after="147" w:line="276" w:lineRule="auto"/>
        <w:contextualSpacing w:val="0"/>
        <w:jc w:val="both"/>
      </w:pPr>
      <w:r>
        <w:t>za účasť poslanca</w:t>
      </w:r>
      <w:r w:rsidR="00054ED2" w:rsidRPr="009A5C29">
        <w:t xml:space="preserve"> na občianskych obradoch (funkcia sobášiaceho) patrí </w:t>
      </w:r>
      <w:r>
        <w:t xml:space="preserve">odmena vo výške </w:t>
      </w:r>
      <w:r w:rsidR="0055214D">
        <w:rPr>
          <w:color w:val="FF0000"/>
        </w:rPr>
        <w:t xml:space="preserve">13,33 </w:t>
      </w:r>
      <w:r w:rsidRPr="0082186A">
        <w:rPr>
          <w:color w:val="FF0000"/>
        </w:rPr>
        <w:t>Eur</w:t>
      </w:r>
      <w:r>
        <w:t xml:space="preserve"> za každý sobáš</w:t>
      </w:r>
      <w:r w:rsidR="00054ED2" w:rsidRPr="009A5C29">
        <w:t xml:space="preserve"> a</w:t>
      </w:r>
      <w:r>
        <w:t> </w:t>
      </w:r>
      <w:r w:rsidR="00054ED2" w:rsidRPr="009A5C29">
        <w:t>za</w:t>
      </w:r>
      <w:r>
        <w:t xml:space="preserve"> účasť poslanca </w:t>
      </w:r>
      <w:r w:rsidR="0082186A">
        <w:t>na občianskych obradoch (funkcia</w:t>
      </w:r>
      <w:r w:rsidR="00054ED2" w:rsidRPr="009A5C29">
        <w:t xml:space="preserve"> sobáš</w:t>
      </w:r>
      <w:r>
        <w:t>iaceho)</w:t>
      </w:r>
      <w:r w:rsidR="00054ED2" w:rsidRPr="009A5C29">
        <w:t xml:space="preserve"> mimo sobášnej miestnosti</w:t>
      </w:r>
      <w:r>
        <w:t xml:space="preserve"> za každý sobáš patrí odmena </w:t>
      </w:r>
      <w:r w:rsidR="00054ED2" w:rsidRPr="009A5C29">
        <w:t xml:space="preserve">vo výške </w:t>
      </w:r>
      <w:r w:rsidR="0055214D">
        <w:rPr>
          <w:color w:val="FF0000"/>
        </w:rPr>
        <w:t xml:space="preserve">16,66 </w:t>
      </w:r>
      <w:bookmarkStart w:id="0" w:name="_GoBack"/>
      <w:bookmarkEnd w:id="0"/>
      <w:r w:rsidR="00054ED2" w:rsidRPr="0082186A">
        <w:rPr>
          <w:color w:val="FF0000"/>
        </w:rPr>
        <w:t>Eur.</w:t>
      </w:r>
    </w:p>
    <w:p w:rsidR="00D8270D" w:rsidRPr="009A5C29" w:rsidRDefault="003E464F" w:rsidP="00816228">
      <w:pPr>
        <w:pStyle w:val="Odsekzoznamu"/>
        <w:numPr>
          <w:ilvl w:val="0"/>
          <w:numId w:val="8"/>
        </w:numPr>
        <w:spacing w:after="147" w:line="276" w:lineRule="auto"/>
        <w:contextualSpacing w:val="0"/>
        <w:jc w:val="both"/>
      </w:pPr>
      <w:r w:rsidRPr="009A5C29">
        <w:t>Odmena</w:t>
      </w:r>
      <w:r w:rsidR="007F16C7">
        <w:t xml:space="preserve"> poslanca</w:t>
      </w:r>
      <w:r w:rsidRPr="009A5C29">
        <w:t xml:space="preserve"> podľa ods. 1 sa kráti</w:t>
      </w:r>
      <w:r w:rsidR="005F5689">
        <w:t xml:space="preserve"> v prípade</w:t>
      </w:r>
      <w:r w:rsidRPr="009A5C29">
        <w:t>:</w:t>
      </w:r>
    </w:p>
    <w:p w:rsidR="00054ED2" w:rsidRPr="009A5C29" w:rsidRDefault="00054ED2" w:rsidP="00816228">
      <w:pPr>
        <w:pStyle w:val="Odsekzoznamu"/>
        <w:numPr>
          <w:ilvl w:val="0"/>
          <w:numId w:val="10"/>
        </w:numPr>
        <w:spacing w:after="147" w:line="276" w:lineRule="auto"/>
        <w:contextualSpacing w:val="0"/>
        <w:jc w:val="both"/>
      </w:pPr>
      <w:r w:rsidRPr="009A5C29">
        <w:t>ak účasť poslanca na rokovaniach</w:t>
      </w:r>
      <w:r w:rsidR="00E10B41" w:rsidRPr="009A5C29">
        <w:t xml:space="preserve"> je kratšia ako polovica času trvania tohto rokovania, kráti sa uvedená odmena poslanca na polovicu.</w:t>
      </w:r>
    </w:p>
    <w:p w:rsidR="005F5689" w:rsidRDefault="00E10B41" w:rsidP="00816228">
      <w:pPr>
        <w:pStyle w:val="Odsekzoznamu"/>
        <w:numPr>
          <w:ilvl w:val="0"/>
          <w:numId w:val="8"/>
        </w:numPr>
        <w:spacing w:after="147" w:line="276" w:lineRule="auto"/>
        <w:contextualSpacing w:val="0"/>
        <w:jc w:val="both"/>
      </w:pPr>
      <w:r w:rsidRPr="009A5C29">
        <w:t>Poslancovi možno poskytnúť aj mimoriadnu odmenu v prípade väčšej náročnosti výkonu jeho funkcie alebo v prípade splnenia mimoriadnej úlohy. Návrh na túto odmenu predkladá starosta obce alebo niektorý z</w:t>
      </w:r>
      <w:r w:rsidR="00893862">
        <w:t xml:space="preserve"> poslancov. </w:t>
      </w:r>
      <w:r w:rsidRPr="009A5C29">
        <w:t xml:space="preserve">O poskytnutí tejto odmeny a jej výške rozhoduje obecné zastupiteľstvo prijatím uznesenia. </w:t>
      </w:r>
    </w:p>
    <w:p w:rsidR="005F5689" w:rsidRPr="007F16C7" w:rsidRDefault="00E10B41" w:rsidP="00816228">
      <w:pPr>
        <w:pStyle w:val="Odsekzoznamu"/>
        <w:numPr>
          <w:ilvl w:val="0"/>
          <w:numId w:val="8"/>
        </w:numPr>
        <w:spacing w:after="147" w:line="276" w:lineRule="auto"/>
        <w:contextualSpacing w:val="0"/>
        <w:jc w:val="both"/>
      </w:pPr>
      <w:r w:rsidRPr="009A5C29">
        <w:rPr>
          <w:szCs w:val="24"/>
        </w:rPr>
        <w:t>Odmena nepatrí poslancom, ktorí sa písomne vzdali odmeny alebo písomne vyhlásili do zápi</w:t>
      </w:r>
      <w:r w:rsidR="007F16C7">
        <w:rPr>
          <w:szCs w:val="24"/>
        </w:rPr>
        <w:t>snice na zasadnutí obecného zastupiteľstva</w:t>
      </w:r>
      <w:r w:rsidRPr="009A5C29">
        <w:rPr>
          <w:szCs w:val="24"/>
        </w:rPr>
        <w:t xml:space="preserve">, že svoj mandát budú vykonávať bez odmeny </w:t>
      </w:r>
      <w:r w:rsidRPr="007F16C7">
        <w:rPr>
          <w:szCs w:val="24"/>
        </w:rPr>
        <w:t>(celé volebné obdobie, alebo za určitý čas ich funkčného obdobia).</w:t>
      </w:r>
    </w:p>
    <w:p w:rsidR="005F5689" w:rsidRPr="005F5689" w:rsidRDefault="005F5689" w:rsidP="0062749B">
      <w:pPr>
        <w:spacing w:line="276" w:lineRule="auto"/>
        <w:jc w:val="both"/>
      </w:pPr>
    </w:p>
    <w:p w:rsidR="00E10B41" w:rsidRPr="005F5689" w:rsidRDefault="00E10B41" w:rsidP="0062749B">
      <w:pPr>
        <w:spacing w:line="276" w:lineRule="auto"/>
        <w:jc w:val="center"/>
        <w:rPr>
          <w:b/>
          <w:bCs/>
          <w:i/>
        </w:rPr>
      </w:pPr>
      <w:r w:rsidRPr="005F5689">
        <w:rPr>
          <w:b/>
          <w:bCs/>
          <w:i/>
        </w:rPr>
        <w:t>Článok 3</w:t>
      </w:r>
    </w:p>
    <w:p w:rsidR="00E10B41" w:rsidRPr="005F5689" w:rsidRDefault="005F5689" w:rsidP="00816228">
      <w:pPr>
        <w:spacing w:after="147" w:line="276" w:lineRule="auto"/>
        <w:jc w:val="center"/>
        <w:rPr>
          <w:b/>
          <w:bCs/>
          <w:i/>
        </w:rPr>
      </w:pPr>
      <w:r w:rsidRPr="005F5689">
        <w:rPr>
          <w:b/>
          <w:bCs/>
          <w:i/>
        </w:rPr>
        <w:t>Odmeňovanie zástupcu starostu</w:t>
      </w:r>
    </w:p>
    <w:p w:rsidR="00E10B41" w:rsidRPr="009A5C29" w:rsidRDefault="00E10B41" w:rsidP="00816228">
      <w:pPr>
        <w:pStyle w:val="Default"/>
        <w:numPr>
          <w:ilvl w:val="0"/>
          <w:numId w:val="12"/>
        </w:numPr>
        <w:spacing w:after="147" w:line="276" w:lineRule="auto"/>
        <w:jc w:val="both"/>
      </w:pPr>
      <w:r w:rsidRPr="009A5C29">
        <w:t xml:space="preserve">Poslancovi – zástupcovi starostu obce, ktorý nie je na výkon funkcie dlhodobo uvoľnený zo zamestnania podľa § 25 ods. 8 zákona o obecnom zriadení: </w:t>
      </w:r>
    </w:p>
    <w:p w:rsidR="00E10B41" w:rsidRPr="009A5C29" w:rsidRDefault="00E10B41" w:rsidP="00816228">
      <w:pPr>
        <w:pStyle w:val="Default"/>
        <w:numPr>
          <w:ilvl w:val="0"/>
          <w:numId w:val="14"/>
        </w:numPr>
        <w:spacing w:after="147" w:line="276" w:lineRule="auto"/>
        <w:jc w:val="both"/>
      </w:pPr>
      <w:r w:rsidRPr="009A5C29">
        <w:t xml:space="preserve">nie je poskytnutá pravidelná mesačná odmena, </w:t>
      </w:r>
    </w:p>
    <w:p w:rsidR="00E10B41" w:rsidRPr="009A5C29" w:rsidRDefault="00E10B41" w:rsidP="00816228">
      <w:pPr>
        <w:pStyle w:val="Default"/>
        <w:numPr>
          <w:ilvl w:val="0"/>
          <w:numId w:val="14"/>
        </w:numPr>
        <w:spacing w:after="147" w:line="276" w:lineRule="auto"/>
        <w:jc w:val="both"/>
      </w:pPr>
      <w:r w:rsidRPr="009A5C29">
        <w:t xml:space="preserve">je možné poskytnúť mimoriadnu odmenu v prípade splnenia mimoriadnej úlohy. </w:t>
      </w:r>
    </w:p>
    <w:p w:rsidR="00E10B41" w:rsidRPr="009A5C29" w:rsidRDefault="00E10B41" w:rsidP="00816228">
      <w:pPr>
        <w:pStyle w:val="Default"/>
        <w:spacing w:after="147" w:line="276" w:lineRule="auto"/>
        <w:ind w:left="709"/>
        <w:jc w:val="both"/>
      </w:pPr>
      <w:r w:rsidRPr="009A5C29">
        <w:lastRenderedPageBreak/>
        <w:t xml:space="preserve">Návrh predkladá starosta obce a o poskytnutí tejto odmeny a jej výške rozhoduje obecné zastupiteľstvo prijatím uznesenia. </w:t>
      </w:r>
    </w:p>
    <w:p w:rsidR="00E10B41" w:rsidRPr="009A5C29" w:rsidRDefault="00E10B41" w:rsidP="00816228">
      <w:pPr>
        <w:pStyle w:val="Odsekzoznamu"/>
        <w:numPr>
          <w:ilvl w:val="0"/>
          <w:numId w:val="14"/>
        </w:numPr>
        <w:spacing w:after="147" w:line="276" w:lineRule="auto"/>
        <w:contextualSpacing w:val="0"/>
        <w:jc w:val="both"/>
      </w:pPr>
      <w:r w:rsidRPr="009A5C29">
        <w:t>zástupca starostu ako poslanec má n</w:t>
      </w:r>
      <w:r w:rsidR="009A5C29" w:rsidRPr="009A5C29">
        <w:t>árok aj na odmenu podľa Čl.</w:t>
      </w:r>
      <w:r w:rsidRPr="009A5C29">
        <w:t xml:space="preserve"> 2.</w:t>
      </w:r>
    </w:p>
    <w:p w:rsidR="00E10B41" w:rsidRPr="009A5C29" w:rsidRDefault="00E10B41" w:rsidP="00816228">
      <w:pPr>
        <w:pStyle w:val="Odsekzoznamu"/>
        <w:numPr>
          <w:ilvl w:val="0"/>
          <w:numId w:val="12"/>
        </w:numPr>
        <w:spacing w:after="147" w:line="276" w:lineRule="auto"/>
        <w:contextualSpacing w:val="0"/>
        <w:jc w:val="both"/>
      </w:pPr>
      <w:r w:rsidRPr="009A5C29">
        <w:t>Zástupcovi starostu možno poskytnúť aj mimoriadnu odmenu</w:t>
      </w:r>
      <w:r w:rsidR="00893862">
        <w:t xml:space="preserve"> v </w:t>
      </w:r>
      <w:r w:rsidRPr="009A5C29">
        <w:t xml:space="preserve">prípade väčšej náročnosti výkonu tejto funkcie alebo v prípade splnenia mimoriadnej úlohy. Návrh na túto odmenu predkladá starosta obce. O poskytnutí tejto odmeny a o jej výške rozhoduje obecné zastupiteľstvo prijatím uznesenia.   </w:t>
      </w:r>
    </w:p>
    <w:p w:rsidR="00E10B41" w:rsidRPr="009A5C29" w:rsidRDefault="00E10B41" w:rsidP="00816228">
      <w:pPr>
        <w:autoSpaceDE w:val="0"/>
        <w:autoSpaceDN w:val="0"/>
        <w:adjustRightInd w:val="0"/>
        <w:spacing w:after="147" w:line="276" w:lineRule="auto"/>
        <w:jc w:val="both"/>
        <w:rPr>
          <w:b/>
          <w:bCs/>
        </w:rPr>
      </w:pPr>
    </w:p>
    <w:p w:rsidR="00E10B41" w:rsidRPr="005F5689" w:rsidRDefault="00E10B41" w:rsidP="0062749B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</w:rPr>
      </w:pPr>
      <w:r w:rsidRPr="005F5689">
        <w:rPr>
          <w:b/>
          <w:bCs/>
          <w:i/>
        </w:rPr>
        <w:t>Článok 4</w:t>
      </w:r>
    </w:p>
    <w:p w:rsidR="00E10B41" w:rsidRPr="005F5689" w:rsidRDefault="005F5689" w:rsidP="00816228">
      <w:pPr>
        <w:autoSpaceDE w:val="0"/>
        <w:autoSpaceDN w:val="0"/>
        <w:adjustRightInd w:val="0"/>
        <w:spacing w:after="147" w:line="276" w:lineRule="auto"/>
        <w:jc w:val="center"/>
        <w:rPr>
          <w:b/>
          <w:bCs/>
          <w:i/>
        </w:rPr>
      </w:pPr>
      <w:r w:rsidRPr="005F5689">
        <w:rPr>
          <w:b/>
          <w:bCs/>
          <w:i/>
        </w:rPr>
        <w:t>Výplata odmeny</w:t>
      </w:r>
      <w:r w:rsidR="009A5C29" w:rsidRPr="005F5689">
        <w:rPr>
          <w:b/>
          <w:bCs/>
          <w:i/>
        </w:rPr>
        <w:t xml:space="preserve"> poslancom</w:t>
      </w:r>
    </w:p>
    <w:p w:rsidR="00E10B41" w:rsidRPr="009A5C29" w:rsidRDefault="00E10B41" w:rsidP="0081622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47" w:line="276" w:lineRule="auto"/>
        <w:contextualSpacing w:val="0"/>
        <w:jc w:val="both"/>
      </w:pPr>
      <w:r w:rsidRPr="009A5C29">
        <w:t>Odmeny poslancov podľa Čl.</w:t>
      </w:r>
      <w:r w:rsidR="009A5C29" w:rsidRPr="009A5C29">
        <w:t xml:space="preserve"> 2 ods. 1</w:t>
      </w:r>
      <w:r w:rsidR="00893862">
        <w:t>,</w:t>
      </w:r>
      <w:r w:rsidR="009A5C29" w:rsidRPr="009A5C29">
        <w:t xml:space="preserve"> </w:t>
      </w:r>
      <w:r w:rsidR="00893862">
        <w:t>sa spraco</w:t>
      </w:r>
      <w:r w:rsidRPr="009A5C29">
        <w:t xml:space="preserve">vávajú raz za kalendárny rok </w:t>
      </w:r>
      <w:r w:rsidR="007F16C7">
        <w:t xml:space="preserve">a vyplácajú sa v </w:t>
      </w:r>
      <w:r w:rsidRPr="009A5C29">
        <w:t>najbližšom výplatnom termíne za predchádzajúci mesiac, spravidla do 20. decembra príslušného kalendárneho roka.</w:t>
      </w:r>
    </w:p>
    <w:p w:rsidR="00E10B41" w:rsidRPr="009A5C29" w:rsidRDefault="00E10B41" w:rsidP="00816228">
      <w:pPr>
        <w:autoSpaceDE w:val="0"/>
        <w:autoSpaceDN w:val="0"/>
        <w:adjustRightInd w:val="0"/>
        <w:spacing w:after="147" w:line="276" w:lineRule="auto"/>
        <w:ind w:left="709"/>
        <w:jc w:val="both"/>
      </w:pPr>
      <w:r w:rsidRPr="009A5C29">
        <w:t xml:space="preserve">Podkladom pre </w:t>
      </w:r>
      <w:r w:rsidR="009A5C29" w:rsidRPr="009A5C29">
        <w:t>výplatu</w:t>
      </w:r>
      <w:r w:rsidRPr="009A5C29">
        <w:t xml:space="preserve"> odmien poslancom podľa Čl. 2 ods. 1 pís. a) </w:t>
      </w:r>
      <w:r w:rsidR="00893862">
        <w:t xml:space="preserve"> sú prezenčné </w:t>
      </w:r>
      <w:r w:rsidRPr="009A5C29">
        <w:t xml:space="preserve">listiny zo zasadnutí </w:t>
      </w:r>
      <w:r w:rsidR="009A5C29" w:rsidRPr="009A5C29">
        <w:t>obecného zastupiteľstva</w:t>
      </w:r>
      <w:r w:rsidRPr="009A5C29">
        <w:t xml:space="preserve">. </w:t>
      </w:r>
    </w:p>
    <w:p w:rsidR="00E10B41" w:rsidRPr="009A5C29" w:rsidRDefault="00E10B41" w:rsidP="0081622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47" w:line="276" w:lineRule="auto"/>
        <w:contextualSpacing w:val="0"/>
        <w:jc w:val="both"/>
      </w:pPr>
      <w:r w:rsidRPr="009A5C29">
        <w:t xml:space="preserve">Odmeny poslancov v zmysle týchto zásad sa vyplácajú </w:t>
      </w:r>
      <w:r w:rsidR="00C33D07">
        <w:t xml:space="preserve">v hotovosti z </w:t>
      </w:r>
      <w:r w:rsidRPr="009A5C29">
        <w:t xml:space="preserve">pokladne </w:t>
      </w:r>
      <w:r w:rsidR="00C33D07">
        <w:t xml:space="preserve">obecného úradu </w:t>
      </w:r>
      <w:r w:rsidR="00893862">
        <w:t xml:space="preserve"> </w:t>
      </w:r>
      <w:r w:rsidR="002D443E">
        <w:t xml:space="preserve">v </w:t>
      </w:r>
      <w:r w:rsidR="00C33D07">
        <w:t>Hrachove</w:t>
      </w:r>
      <w:r w:rsidRPr="009A5C29">
        <w:t>.</w:t>
      </w:r>
    </w:p>
    <w:p w:rsidR="00E10B41" w:rsidRPr="009A5C29" w:rsidRDefault="00E10B41" w:rsidP="0081622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47" w:line="276" w:lineRule="auto"/>
        <w:contextualSpacing w:val="0"/>
        <w:jc w:val="both"/>
      </w:pPr>
      <w:r w:rsidRPr="009A5C29">
        <w:t>Výdavky súvisiace s výplatou odmien poslancom v zmysle týchto zásad sa uhrádzajú z</w:t>
      </w:r>
      <w:r w:rsidRPr="005F5689">
        <w:rPr>
          <w:u w:val="single"/>
        </w:rPr>
        <w:t xml:space="preserve">  </w:t>
      </w:r>
      <w:r w:rsidRPr="009A5C29">
        <w:t>rozpočtových prostriedkov obce.</w:t>
      </w:r>
    </w:p>
    <w:p w:rsidR="009A5C29" w:rsidRPr="009A5C29" w:rsidRDefault="009A5C29" w:rsidP="0062749B">
      <w:pPr>
        <w:spacing w:line="276" w:lineRule="auto"/>
        <w:jc w:val="both"/>
        <w:rPr>
          <w:b/>
          <w:bCs/>
        </w:rPr>
      </w:pPr>
    </w:p>
    <w:p w:rsidR="009A5C29" w:rsidRPr="005F5689" w:rsidRDefault="009A5C29" w:rsidP="0062749B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</w:rPr>
      </w:pPr>
      <w:r w:rsidRPr="005F5689">
        <w:rPr>
          <w:b/>
          <w:bCs/>
          <w:i/>
        </w:rPr>
        <w:t>Článok 5</w:t>
      </w:r>
    </w:p>
    <w:p w:rsidR="009A5C29" w:rsidRPr="005F5689" w:rsidRDefault="005F5689" w:rsidP="00816228">
      <w:pPr>
        <w:autoSpaceDE w:val="0"/>
        <w:autoSpaceDN w:val="0"/>
        <w:adjustRightInd w:val="0"/>
        <w:spacing w:after="147" w:line="276" w:lineRule="auto"/>
        <w:jc w:val="center"/>
        <w:rPr>
          <w:b/>
          <w:bCs/>
          <w:i/>
        </w:rPr>
      </w:pPr>
      <w:r w:rsidRPr="005F5689">
        <w:rPr>
          <w:b/>
          <w:bCs/>
          <w:i/>
        </w:rPr>
        <w:t>Spoločné a záverečné ustanovenia</w:t>
      </w:r>
    </w:p>
    <w:p w:rsidR="009A5C29" w:rsidRPr="009A5C29" w:rsidRDefault="009A5C29" w:rsidP="00816228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47" w:line="276" w:lineRule="auto"/>
        <w:contextualSpacing w:val="0"/>
        <w:jc w:val="both"/>
      </w:pPr>
      <w:r w:rsidRPr="009A5C29">
        <w:t xml:space="preserve">Uvedené zásady môže obecné zastupiteľstvo meniť formou dodatku k týmto zásadám alebo prijatím nových zásad. </w:t>
      </w:r>
    </w:p>
    <w:p w:rsidR="009A5C29" w:rsidRPr="009A5C29" w:rsidRDefault="00893862" w:rsidP="00816228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47" w:line="276" w:lineRule="auto"/>
        <w:contextualSpacing w:val="0"/>
        <w:jc w:val="both"/>
      </w:pPr>
      <w:r>
        <w:t>Týmto sa zrušujú z</w:t>
      </w:r>
      <w:r w:rsidR="009A5C29" w:rsidRPr="009A5C29">
        <w:t>ásady odmeňovania posl</w:t>
      </w:r>
      <w:r w:rsidR="003F4D88">
        <w:t xml:space="preserve">ancov obecného zastupiteľstva v </w:t>
      </w:r>
      <w:r w:rsidR="009A5C29" w:rsidRPr="009A5C29">
        <w:t>Hrachove zo dňa 12. 03. 2015.</w:t>
      </w:r>
    </w:p>
    <w:p w:rsidR="009A5C29" w:rsidRDefault="00893862" w:rsidP="00816228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47" w:line="276" w:lineRule="auto"/>
        <w:contextualSpacing w:val="0"/>
        <w:jc w:val="both"/>
      </w:pPr>
      <w:r>
        <w:t>Tieto z</w:t>
      </w:r>
      <w:r w:rsidR="009A5C29" w:rsidRPr="009A5C29">
        <w:t>ásady odmeňovania posl</w:t>
      </w:r>
      <w:r w:rsidR="003F4D88">
        <w:t xml:space="preserve">ancov obecného zastupiteľstva v </w:t>
      </w:r>
      <w:r w:rsidR="009A5C29" w:rsidRPr="009A5C29">
        <w:t>Hrachove boli schválené uznesením č. ...........</w:t>
      </w:r>
      <w:r w:rsidR="00374736">
        <w:t>,</w:t>
      </w:r>
      <w:r w:rsidR="009A5C29" w:rsidRPr="009A5C29">
        <w:t xml:space="preserve"> zo dňa ............ a nadobúdajú </w:t>
      </w:r>
      <w:r w:rsidR="007F16C7">
        <w:t>účinnosť d</w:t>
      </w:r>
      <w:r w:rsidR="007759FB">
        <w:t>ňom schválenia.</w:t>
      </w:r>
    </w:p>
    <w:p w:rsidR="007F16C7" w:rsidRDefault="007F16C7" w:rsidP="007F16C7">
      <w:pPr>
        <w:autoSpaceDE w:val="0"/>
        <w:autoSpaceDN w:val="0"/>
        <w:adjustRightInd w:val="0"/>
        <w:spacing w:line="276" w:lineRule="auto"/>
        <w:jc w:val="both"/>
      </w:pPr>
    </w:p>
    <w:p w:rsidR="007F16C7" w:rsidRDefault="007F16C7" w:rsidP="007F16C7">
      <w:pPr>
        <w:autoSpaceDE w:val="0"/>
        <w:autoSpaceDN w:val="0"/>
        <w:adjustRightInd w:val="0"/>
        <w:spacing w:line="276" w:lineRule="auto"/>
        <w:jc w:val="both"/>
      </w:pPr>
    </w:p>
    <w:p w:rsidR="0062749B" w:rsidRPr="0062749B" w:rsidRDefault="0062749B" w:rsidP="0062749B">
      <w:pPr>
        <w:pStyle w:val="Odsekzoznamu"/>
        <w:autoSpaceDE w:val="0"/>
        <w:autoSpaceDN w:val="0"/>
        <w:adjustRightInd w:val="0"/>
        <w:spacing w:line="276" w:lineRule="auto"/>
        <w:jc w:val="both"/>
      </w:pPr>
    </w:p>
    <w:p w:rsidR="009A5C29" w:rsidRPr="009A5C29" w:rsidRDefault="009A5C29" w:rsidP="002D443E">
      <w:pPr>
        <w:autoSpaceDE w:val="0"/>
        <w:autoSpaceDN w:val="0"/>
        <w:adjustRightInd w:val="0"/>
        <w:spacing w:after="147" w:line="276" w:lineRule="auto"/>
        <w:jc w:val="both"/>
        <w:rPr>
          <w:bCs/>
        </w:rPr>
      </w:pP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  <w:t>.............................................</w:t>
      </w:r>
    </w:p>
    <w:p w:rsidR="009A5C29" w:rsidRPr="009A5C29" w:rsidRDefault="009A5C29" w:rsidP="002D443E">
      <w:pPr>
        <w:autoSpaceDE w:val="0"/>
        <w:autoSpaceDN w:val="0"/>
        <w:adjustRightInd w:val="0"/>
        <w:spacing w:after="147" w:line="276" w:lineRule="auto"/>
        <w:jc w:val="both"/>
        <w:rPr>
          <w:bCs/>
        </w:rPr>
      </w:pP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  <w:t>Ondrej Knechta</w:t>
      </w:r>
    </w:p>
    <w:p w:rsidR="00D8270D" w:rsidRPr="009A5C29" w:rsidRDefault="009A5C29" w:rsidP="002D443E">
      <w:pPr>
        <w:autoSpaceDE w:val="0"/>
        <w:autoSpaceDN w:val="0"/>
        <w:adjustRightInd w:val="0"/>
        <w:spacing w:after="147" w:line="276" w:lineRule="auto"/>
        <w:jc w:val="both"/>
        <w:rPr>
          <w:bCs/>
        </w:rPr>
      </w:pP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</w:r>
      <w:r w:rsidRPr="009A5C29">
        <w:rPr>
          <w:bCs/>
        </w:rPr>
        <w:tab/>
        <w:t xml:space="preserve">   staros</w:t>
      </w:r>
      <w:r>
        <w:rPr>
          <w:bCs/>
        </w:rPr>
        <w:t>ta obce</w:t>
      </w:r>
    </w:p>
    <w:sectPr w:rsidR="00D8270D" w:rsidRPr="009A5C29" w:rsidSect="003F4D88">
      <w:footerReference w:type="default" r:id="rId8"/>
      <w:footerReference w:type="first" r:id="rId9"/>
      <w:pgSz w:w="11906" w:h="16838"/>
      <w:pgMar w:top="1134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E2" w:rsidRDefault="006270E2">
      <w:r>
        <w:separator/>
      </w:r>
    </w:p>
  </w:endnote>
  <w:endnote w:type="continuationSeparator" w:id="0">
    <w:p w:rsidR="006270E2" w:rsidRDefault="006270E2">
      <w:r>
        <w:continuationSeparator/>
      </w:r>
    </w:p>
  </w:endnote>
  <w:endnote w:type="continuationNotice" w:id="1">
    <w:p w:rsidR="006270E2" w:rsidRDefault="00627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3648"/>
      <w:docPartObj>
        <w:docPartGallery w:val="Page Numbers (Bottom of Page)"/>
        <w:docPartUnique/>
      </w:docPartObj>
    </w:sdtPr>
    <w:sdtEndPr/>
    <w:sdtContent>
      <w:p w:rsidR="003F4D88" w:rsidRDefault="006270E2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21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6C7" w:rsidRDefault="007F16C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88" w:rsidRDefault="003F4D88">
    <w:pPr>
      <w:pStyle w:val="Pta"/>
      <w:jc w:val="center"/>
    </w:pPr>
  </w:p>
  <w:p w:rsidR="003F4D88" w:rsidRDefault="003F4D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E2" w:rsidRDefault="006270E2">
      <w:r>
        <w:separator/>
      </w:r>
    </w:p>
  </w:footnote>
  <w:footnote w:type="continuationSeparator" w:id="0">
    <w:p w:rsidR="006270E2" w:rsidRDefault="006270E2">
      <w:r>
        <w:continuationSeparator/>
      </w:r>
    </w:p>
  </w:footnote>
  <w:footnote w:type="continuationNotice" w:id="1">
    <w:p w:rsidR="006270E2" w:rsidRDefault="006270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842"/>
    <w:multiLevelType w:val="multilevel"/>
    <w:tmpl w:val="A8206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833374"/>
    <w:multiLevelType w:val="multilevel"/>
    <w:tmpl w:val="623E82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F626747"/>
    <w:multiLevelType w:val="hybridMultilevel"/>
    <w:tmpl w:val="9404F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D3817"/>
    <w:multiLevelType w:val="hybridMultilevel"/>
    <w:tmpl w:val="249849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03AD"/>
    <w:multiLevelType w:val="hybridMultilevel"/>
    <w:tmpl w:val="377AC9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2969"/>
    <w:multiLevelType w:val="hybridMultilevel"/>
    <w:tmpl w:val="96F019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9B6C84"/>
    <w:multiLevelType w:val="hybridMultilevel"/>
    <w:tmpl w:val="830837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77AA5"/>
    <w:multiLevelType w:val="hybridMultilevel"/>
    <w:tmpl w:val="AF165F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F1E7E"/>
    <w:multiLevelType w:val="hybridMultilevel"/>
    <w:tmpl w:val="A1363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641C5"/>
    <w:multiLevelType w:val="hybridMultilevel"/>
    <w:tmpl w:val="5BAAF1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5190"/>
    <w:multiLevelType w:val="multilevel"/>
    <w:tmpl w:val="6F0C7B4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DCB265F"/>
    <w:multiLevelType w:val="hybridMultilevel"/>
    <w:tmpl w:val="0284D5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73FFE"/>
    <w:multiLevelType w:val="hybridMultilevel"/>
    <w:tmpl w:val="6A8263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C6F1A"/>
    <w:multiLevelType w:val="hybridMultilevel"/>
    <w:tmpl w:val="C346C9B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D467DC"/>
    <w:multiLevelType w:val="hybridMultilevel"/>
    <w:tmpl w:val="0986BF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C733C2E"/>
    <w:multiLevelType w:val="hybridMultilevel"/>
    <w:tmpl w:val="8BBC1E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63126E"/>
    <w:multiLevelType w:val="hybridMultilevel"/>
    <w:tmpl w:val="A176C1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5"/>
  </w:num>
  <w:num w:numId="6">
    <w:abstractNumId w:val="13"/>
  </w:num>
  <w:num w:numId="7">
    <w:abstractNumId w:val="14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4"/>
  </w:num>
  <w:num w:numId="14">
    <w:abstractNumId w:val="16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D8270D"/>
    <w:rsid w:val="00025C7D"/>
    <w:rsid w:val="0004236F"/>
    <w:rsid w:val="00052933"/>
    <w:rsid w:val="00054ED2"/>
    <w:rsid w:val="00057933"/>
    <w:rsid w:val="0006671B"/>
    <w:rsid w:val="0009100A"/>
    <w:rsid w:val="000E16AD"/>
    <w:rsid w:val="001B2E24"/>
    <w:rsid w:val="00232EBE"/>
    <w:rsid w:val="002914AF"/>
    <w:rsid w:val="002B0825"/>
    <w:rsid w:val="002C7333"/>
    <w:rsid w:val="002D443E"/>
    <w:rsid w:val="003003B5"/>
    <w:rsid w:val="00321278"/>
    <w:rsid w:val="00374736"/>
    <w:rsid w:val="003809F5"/>
    <w:rsid w:val="003A449C"/>
    <w:rsid w:val="003E464F"/>
    <w:rsid w:val="003F4D88"/>
    <w:rsid w:val="004066D1"/>
    <w:rsid w:val="00426A40"/>
    <w:rsid w:val="004301B9"/>
    <w:rsid w:val="004F23DD"/>
    <w:rsid w:val="00535044"/>
    <w:rsid w:val="00547135"/>
    <w:rsid w:val="0055214D"/>
    <w:rsid w:val="00584BA0"/>
    <w:rsid w:val="005F51AD"/>
    <w:rsid w:val="005F5689"/>
    <w:rsid w:val="00614D32"/>
    <w:rsid w:val="006270E2"/>
    <w:rsid w:val="0062749B"/>
    <w:rsid w:val="006454AF"/>
    <w:rsid w:val="007102DF"/>
    <w:rsid w:val="0074321A"/>
    <w:rsid w:val="007759FB"/>
    <w:rsid w:val="00781733"/>
    <w:rsid w:val="007852B9"/>
    <w:rsid w:val="00793D18"/>
    <w:rsid w:val="007F16C7"/>
    <w:rsid w:val="007F2569"/>
    <w:rsid w:val="007F2D62"/>
    <w:rsid w:val="00802AB4"/>
    <w:rsid w:val="008141EF"/>
    <w:rsid w:val="00816228"/>
    <w:rsid w:val="0082186A"/>
    <w:rsid w:val="008405C5"/>
    <w:rsid w:val="008715E2"/>
    <w:rsid w:val="00883E21"/>
    <w:rsid w:val="00893862"/>
    <w:rsid w:val="0095349E"/>
    <w:rsid w:val="0095444C"/>
    <w:rsid w:val="009800BE"/>
    <w:rsid w:val="009A5C29"/>
    <w:rsid w:val="009C656E"/>
    <w:rsid w:val="00A07EFA"/>
    <w:rsid w:val="00A82B27"/>
    <w:rsid w:val="00A84F0A"/>
    <w:rsid w:val="00AC7AAF"/>
    <w:rsid w:val="00AE22F1"/>
    <w:rsid w:val="00B441A3"/>
    <w:rsid w:val="00BA5B24"/>
    <w:rsid w:val="00C33D07"/>
    <w:rsid w:val="00C62B72"/>
    <w:rsid w:val="00CC4D37"/>
    <w:rsid w:val="00CF016E"/>
    <w:rsid w:val="00CF6575"/>
    <w:rsid w:val="00D37649"/>
    <w:rsid w:val="00D41284"/>
    <w:rsid w:val="00D47CF2"/>
    <w:rsid w:val="00D666C3"/>
    <w:rsid w:val="00D72273"/>
    <w:rsid w:val="00D8270D"/>
    <w:rsid w:val="00E10B41"/>
    <w:rsid w:val="00E455B8"/>
    <w:rsid w:val="00E727A4"/>
    <w:rsid w:val="00EC2029"/>
    <w:rsid w:val="00F01052"/>
    <w:rsid w:val="00F75548"/>
    <w:rsid w:val="00F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2A36F-BD3C-4B8C-AA28-FF06D9AA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00A"/>
  </w:style>
  <w:style w:type="paragraph" w:styleId="Nadpis1">
    <w:name w:val="heading 1"/>
    <w:basedOn w:val="Nadpis"/>
    <w:qFormat/>
    <w:rsid w:val="0009100A"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nakyprepoznmkupodiarou">
    <w:name w:val="Znaky pre poznámku pod čiarou"/>
    <w:qFormat/>
    <w:rsid w:val="00CF6575"/>
  </w:style>
  <w:style w:type="character" w:customStyle="1" w:styleId="Ukotveniepoznmkypodiarou">
    <w:name w:val="Ukotvenie poznámky pod čiarou"/>
    <w:rsid w:val="00CF6575"/>
    <w:rPr>
      <w:vertAlign w:val="superscript"/>
    </w:rPr>
  </w:style>
  <w:style w:type="character" w:customStyle="1" w:styleId="Ukotveniekoncovejpoznmky">
    <w:name w:val="Ukotvenie koncovej poznámky"/>
    <w:rsid w:val="00CF6575"/>
    <w:rPr>
      <w:vertAlign w:val="superscript"/>
    </w:rPr>
  </w:style>
  <w:style w:type="character" w:customStyle="1" w:styleId="Znakyprekoncovpoznmku">
    <w:name w:val="Znaky pre koncovú poznámku"/>
    <w:qFormat/>
    <w:rsid w:val="00CF6575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B2E24"/>
    <w:rPr>
      <w:rFonts w:ascii="Segoe UI" w:hAnsi="Segoe UI"/>
      <w:sz w:val="18"/>
      <w:szCs w:val="16"/>
    </w:rPr>
  </w:style>
  <w:style w:type="character" w:customStyle="1" w:styleId="Internetovodkaz">
    <w:name w:val="Internetový odkaz"/>
    <w:rsid w:val="00CF6575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rsid w:val="00CF6575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y"/>
    <w:rsid w:val="0009100A"/>
    <w:pPr>
      <w:spacing w:after="140" w:line="288" w:lineRule="auto"/>
    </w:pPr>
  </w:style>
  <w:style w:type="paragraph" w:styleId="Zoznam">
    <w:name w:val="List"/>
    <w:basedOn w:val="Zkladntext"/>
    <w:rsid w:val="00CF6575"/>
  </w:style>
  <w:style w:type="paragraph" w:styleId="Popis">
    <w:name w:val="caption"/>
    <w:basedOn w:val="Normlny"/>
    <w:qFormat/>
    <w:rsid w:val="00CF65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CF6575"/>
    <w:pPr>
      <w:suppressLineNumbers/>
    </w:pPr>
  </w:style>
  <w:style w:type="paragraph" w:styleId="Nzov">
    <w:name w:val="Title"/>
    <w:basedOn w:val="Nadpis"/>
    <w:qFormat/>
    <w:rsid w:val="0009100A"/>
    <w:pPr>
      <w:jc w:val="center"/>
    </w:pPr>
    <w:rPr>
      <w:b/>
      <w:bCs/>
      <w:sz w:val="56"/>
      <w:szCs w:val="56"/>
    </w:rPr>
  </w:style>
  <w:style w:type="paragraph" w:styleId="Textpoznmkypodiarou">
    <w:name w:val="footnote text"/>
    <w:basedOn w:val="Normlny"/>
    <w:rsid w:val="0009100A"/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09100A"/>
    <w:rPr>
      <w:rFonts w:ascii="Segoe UI" w:hAnsi="Segoe UI"/>
      <w:sz w:val="18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9100A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09100A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09100A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09100A"/>
    <w:rPr>
      <w:szCs w:val="21"/>
    </w:rPr>
  </w:style>
  <w:style w:type="paragraph" w:customStyle="1" w:styleId="Default">
    <w:name w:val="Default"/>
    <w:rsid w:val="00E10B41"/>
    <w:pPr>
      <w:autoSpaceDE w:val="0"/>
      <w:autoSpaceDN w:val="0"/>
      <w:adjustRightInd w:val="0"/>
    </w:pPr>
    <w:rPr>
      <w:rFonts w:eastAsia="Times New Roman" w:cs="Times New Roman"/>
      <w:color w:val="000000"/>
      <w:lang w:eastAsia="sk-SK" w:bidi="ar-SA"/>
    </w:rPr>
  </w:style>
  <w:style w:type="paragraph" w:styleId="Odsekzoznamu">
    <w:name w:val="List Paragraph"/>
    <w:basedOn w:val="Normlny"/>
    <w:uiPriority w:val="34"/>
    <w:qFormat/>
    <w:rsid w:val="005F568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Weckova Katarina</dc:creator>
  <cp:lastModifiedBy>MAŇUROVÁ Jana</cp:lastModifiedBy>
  <cp:revision>10</cp:revision>
  <cp:lastPrinted>2017-08-15T09:01:00Z</cp:lastPrinted>
  <dcterms:created xsi:type="dcterms:W3CDTF">2018-11-23T08:02:00Z</dcterms:created>
  <dcterms:modified xsi:type="dcterms:W3CDTF">2018-11-28T08:12:00Z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